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before="120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0" w:before="120" w:lineRule="auto"/>
        <w:jc w:val="both"/>
        <w:rPr/>
      </w:pPr>
      <w:r w:rsidDel="00000000" w:rsidR="00000000" w:rsidRPr="00000000">
        <w:rPr>
          <w:rtl w:val="0"/>
        </w:rPr>
        <w:t xml:space="preserve">14 травня 2026 р.</w:t>
      </w:r>
    </w:p>
    <w:p w:rsidR="00000000" w:rsidDel="00000000" w:rsidP="00000000" w:rsidRDefault="00000000" w:rsidRPr="00000000" w14:paraId="00000003">
      <w:pPr>
        <w:widowControl w:val="0"/>
        <w:spacing w:after="200" w:lineRule="auto"/>
        <w:ind w:firstLine="72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Технічне завдання для закупівлі послуг ЛОТ 4</w:t>
        <w:br w:type="textWrapping"/>
        <w:t xml:space="preserve">з  надання індивідуальних онлайн консультацій  за темою  «Розробка бізнес-плану»</w:t>
        <w:br w:type="textWrapping"/>
        <w:t xml:space="preserve">та участі у оцінюванні бізнес-планів учасників навчання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284"/>
        </w:tabs>
        <w:spacing w:after="80" w:before="240" w:line="252.00000000000003" w:lineRule="auto"/>
        <w:ind w:right="-289"/>
        <w:jc w:val="both"/>
        <w:rPr/>
      </w:pPr>
      <w:r w:rsidDel="00000000" w:rsidR="00000000" w:rsidRPr="00000000">
        <w:rPr>
          <w:rtl w:val="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Del="00000000" w:rsidR="00000000" w:rsidRPr="00000000">
        <w:rPr>
          <w:b w:val="1"/>
          <w:bCs w:val="1"/>
          <w:rtl w:val="0"/>
        </w:rPr>
        <w:t xml:space="preserve">послуг  з надання індивідуальних онлайн консультацій за темою «Розробка бізнес-плану» та участі у оцінюванні бізнес-планів учасників навчання.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284"/>
        </w:tabs>
        <w:spacing w:after="80" w:before="80" w:line="252.00000000000003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Формат: </w:t>
      </w:r>
      <w:r w:rsidDel="00000000" w:rsidR="00000000" w:rsidRPr="00000000">
        <w:rPr>
          <w:rtl w:val="0"/>
        </w:rPr>
        <w:t xml:space="preserve"> консультації – онлайн; оцінювання бізнес-планів - онлайн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284"/>
        </w:tabs>
        <w:spacing w:after="80" w:before="80" w:line="252.00000000000003" w:lineRule="auto"/>
        <w:ind w:right="-289"/>
        <w:jc w:val="both"/>
        <w:rPr/>
      </w:pPr>
      <w:bookmarkStart w:colFirst="0" w:colLast="0" w:name="_heading=h.3znysh7" w:id="0"/>
      <w:bookmarkEnd w:id="0"/>
      <w:r w:rsidDel="00000000" w:rsidR="00000000" w:rsidRPr="00000000">
        <w:rPr>
          <w:b w:val="1"/>
          <w:bCs w:val="1"/>
          <w:rtl w:val="0"/>
        </w:rPr>
        <w:t xml:space="preserve">Місце проведення</w:t>
      </w:r>
      <w:r w:rsidDel="00000000" w:rsidR="00000000" w:rsidRPr="00000000">
        <w:rPr>
          <w:rtl w:val="0"/>
        </w:rPr>
        <w:t xml:space="preserve">: онлайн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284"/>
        </w:tabs>
        <w:spacing w:after="40" w:before="80" w:line="252.00000000000003" w:lineRule="auto"/>
        <w:ind w:right="-289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Період надання послуг: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tabs>
          <w:tab w:val="left" w:leader="none" w:pos="276.0000000000001"/>
        </w:tabs>
        <w:spacing w:after="0" w:before="0" w:line="252.00000000000003" w:lineRule="auto"/>
        <w:ind w:left="357.1653543307087" w:right="-289.13385826771656" w:hanging="357.1653543307087"/>
        <w:jc w:val="both"/>
        <w:rPr/>
      </w:pPr>
      <w:bookmarkStart w:colFirst="0" w:colLast="0" w:name="_heading=h.qm6r41gntqyj" w:id="1"/>
      <w:bookmarkEnd w:id="1"/>
      <w:r w:rsidDel="00000000" w:rsidR="00000000" w:rsidRPr="00000000">
        <w:rPr>
          <w:rtl w:val="0"/>
        </w:rPr>
        <w:t xml:space="preserve">онлайн консультації: Липень 2026 р. – Лютий 2027 р.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tabs>
          <w:tab w:val="left" w:leader="none" w:pos="276.0000000000001"/>
        </w:tabs>
        <w:spacing w:after="0" w:before="0" w:line="252.00000000000003" w:lineRule="auto"/>
        <w:ind w:left="357.1653543307087" w:right="-289.13385826771656" w:hanging="357.1653543307087"/>
        <w:jc w:val="both"/>
        <w:rPr/>
      </w:pPr>
      <w:bookmarkStart w:colFirst="0" w:colLast="0" w:name="_heading=h.e9hwy4h0tv62" w:id="2"/>
      <w:bookmarkEnd w:id="2"/>
      <w:r w:rsidDel="00000000" w:rsidR="00000000" w:rsidRPr="00000000">
        <w:rPr>
          <w:rtl w:val="0"/>
        </w:rPr>
        <w:t xml:space="preserve">онлайн оцінювання бізнес-планів: Серпень – Вересень та Листопад 2026 р. – Лютий 2027 р.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284"/>
        </w:tabs>
        <w:spacing w:after="80" w:before="0" w:line="252.00000000000003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Географія учасників проєкту: </w:t>
      </w:r>
      <w:r w:rsidDel="00000000" w:rsidR="00000000" w:rsidRPr="00000000">
        <w:rPr>
          <w:rtl w:val="0"/>
        </w:rPr>
        <w:t xml:space="preserve">Харківська область, Вінницька область.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284"/>
        </w:tabs>
        <w:spacing w:after="80" w:before="160" w:line="252.00000000000003" w:lineRule="auto"/>
        <w:ind w:right="-289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Детальний опис послуги: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284"/>
        </w:tabs>
        <w:spacing w:after="0" w:lineRule="auto"/>
        <w:ind w:right="-289"/>
        <w:rPr/>
      </w:pPr>
      <w:r w:rsidDel="00000000" w:rsidR="00000000" w:rsidRPr="00000000">
        <w:rPr>
          <w:rtl w:val="0"/>
        </w:rPr>
        <w:t xml:space="preserve">Послуга складається з 2 компонентів: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4"/>
        </w:numPr>
        <w:tabs>
          <w:tab w:val="left" w:leader="none" w:pos="711.0000000000001"/>
        </w:tabs>
        <w:spacing w:after="0" w:lineRule="auto"/>
        <w:ind w:left="283.46456692913375" w:right="-289" w:hanging="285"/>
        <w:rPr/>
      </w:pPr>
      <w:r w:rsidDel="00000000" w:rsidR="00000000" w:rsidRPr="00000000">
        <w:rPr>
          <w:rtl w:val="0"/>
        </w:rPr>
        <w:t xml:space="preserve">Проведення онлайн консультацій за темою «Розробка бізнес-плану»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4"/>
        </w:numPr>
        <w:tabs>
          <w:tab w:val="left" w:leader="none" w:pos="711.0000000000001"/>
        </w:tabs>
        <w:spacing w:after="0" w:lineRule="auto"/>
        <w:ind w:left="283.46456692913375" w:right="-289" w:hanging="285"/>
        <w:rPr/>
      </w:pPr>
      <w:r w:rsidDel="00000000" w:rsidR="00000000" w:rsidRPr="00000000">
        <w:rPr>
          <w:rtl w:val="0"/>
        </w:rPr>
        <w:t xml:space="preserve">Участь в оцінюванні бізнес-планів, розроблених і презентованих учасниками навчального курсу за результатами навчання.</w:t>
      </w:r>
    </w:p>
    <w:p w:rsidR="00000000" w:rsidDel="00000000" w:rsidP="00000000" w:rsidRDefault="00000000" w:rsidRPr="00000000" w14:paraId="0000000F">
      <w:pPr>
        <w:widowControl w:val="0"/>
        <w:spacing w:after="0" w:before="160" w:lineRule="auto"/>
        <w:ind w:right="-289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1. Опис компоненту «Проведення онлайн консультацій за темою «Розробка бізнес-плану»</w:t>
      </w:r>
    </w:p>
    <w:p w:rsidR="00000000" w:rsidDel="00000000" w:rsidP="00000000" w:rsidRDefault="00000000" w:rsidRPr="00000000" w14:paraId="00000010">
      <w:pPr>
        <w:widowControl w:val="0"/>
        <w:spacing w:after="0" w:before="100" w:line="259.2000000000001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Цільова аудиторія: </w:t>
      </w:r>
      <w:r w:rsidDel="00000000" w:rsidR="00000000" w:rsidRPr="00000000">
        <w:rPr>
          <w:rtl w:val="0"/>
        </w:rPr>
        <w:t xml:space="preserve">Учасники навчальної програми «Право на бізнес»: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люди, які проживають на території Харківської та Вінницької областей, мають мікро-бізнес, є самозайнятими або хочуть розпочати власну справу, а також підпадають щонайменше під один з критеріїв: ВПО; одинокі / багатодітні батьки; особи з інвалідністю; постраждали від воєнних дій (особисто чи у підприємництві); жінки, які очолюють домогосподарства; ветерани та ін.).</w:t>
      </w:r>
    </w:p>
    <w:p w:rsidR="00000000" w:rsidDel="00000000" w:rsidP="00000000" w:rsidRDefault="00000000" w:rsidRPr="00000000" w14:paraId="00000011">
      <w:pPr>
        <w:widowControl w:val="0"/>
        <w:spacing w:after="0" w:before="80" w:lineRule="auto"/>
        <w:ind w:right="-289"/>
        <w:jc w:val="both"/>
        <w:rPr/>
      </w:pPr>
      <w:r w:rsidDel="00000000" w:rsidR="00000000" w:rsidRPr="00000000">
        <w:rPr>
          <w:rtl w:val="0"/>
        </w:rPr>
        <w:t xml:space="preserve">Кількість консультацій обумовлюється наявністю запитів від учасників навчального курсу. Загальна кількість учасників – 80-100 осіб (Харківська + Вінницька області). Таким чином, загальна орієнтовна кількість консультацій – до 100. </w:t>
      </w:r>
    </w:p>
    <w:p w:rsidR="00000000" w:rsidDel="00000000" w:rsidP="00000000" w:rsidRDefault="00000000" w:rsidRPr="00000000" w14:paraId="00000012">
      <w:pPr>
        <w:widowControl w:val="0"/>
        <w:spacing w:after="0" w:before="80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Тривалість однієї консультації: </w:t>
      </w:r>
      <w:r w:rsidDel="00000000" w:rsidR="00000000" w:rsidRPr="00000000">
        <w:rPr>
          <w:rtl w:val="0"/>
        </w:rPr>
        <w:t xml:space="preserve">1 година</w:t>
      </w:r>
    </w:p>
    <w:p w:rsidR="00000000" w:rsidDel="00000000" w:rsidP="00000000" w:rsidRDefault="00000000" w:rsidRPr="00000000" w14:paraId="00000013">
      <w:pPr>
        <w:widowControl w:val="0"/>
        <w:spacing w:after="0" w:before="80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Завдання консультацій:</w:t>
      </w:r>
      <w:r w:rsidDel="00000000" w:rsidR="00000000" w:rsidRPr="00000000">
        <w:rPr>
          <w:rtl w:val="0"/>
        </w:rPr>
        <w:t xml:space="preserve"> індивідуально опрацювати структуру бізнес-плану з урахуванням специфіки ідеї чи діючого бізнесу учасника, ознайомити з актуальними можливостями фінансування та навчити знаходити релевантні конкурси/пропозиції інвестування.</w:t>
      </w:r>
    </w:p>
    <w:p w:rsidR="00000000" w:rsidDel="00000000" w:rsidP="00000000" w:rsidRDefault="00000000" w:rsidRPr="00000000" w14:paraId="00000014">
      <w:pPr>
        <w:widowControl w:val="0"/>
        <w:spacing w:after="0" w:before="80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Результат консультації:</w:t>
      </w:r>
      <w:r w:rsidDel="00000000" w:rsidR="00000000" w:rsidRPr="00000000">
        <w:rPr>
          <w:rtl w:val="0"/>
        </w:rPr>
        <w:t xml:space="preserve"> учасники мають чітке розуміння структури бізнес-плану, отримали рекомендації щодо створення або доопрацювання власного бізнес-плану, орієнтуються в доступних можливостях фінансування.</w:t>
      </w:r>
    </w:p>
    <w:p w:rsidR="00000000" w:rsidDel="00000000" w:rsidP="00000000" w:rsidRDefault="00000000" w:rsidRPr="00000000" w14:paraId="00000015">
      <w:pPr>
        <w:widowControl w:val="0"/>
        <w:spacing w:after="0" w:before="80" w:lineRule="auto"/>
        <w:ind w:right="-289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2. Опис компоненту «Участь в оцінюванні бізнес-планів, розроблених і презентованих учасниками тренінгів за результатами навчання»</w:t>
      </w:r>
    </w:p>
    <w:p w:rsidR="00000000" w:rsidDel="00000000" w:rsidP="00000000" w:rsidRDefault="00000000" w:rsidRPr="00000000" w14:paraId="00000016">
      <w:pPr>
        <w:widowControl w:val="0"/>
        <w:spacing w:after="0" w:line="256.8" w:lineRule="auto"/>
        <w:ind w:right="-289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Кількість бізнес-планів, до участі в оцінці яких має долучитися тренер, становитиме 25-30. Це будуть бізнес-плани учасників навчальної програми з Харківської та Вінницької областей, які вони будуть писати під час навчання.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before="80" w:lineRule="auto"/>
        <w:ind w:right="-285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Завдання: </w:t>
      </w:r>
      <w:r w:rsidDel="00000000" w:rsidR="00000000" w:rsidRPr="00000000">
        <w:rPr>
          <w:rtl w:val="0"/>
        </w:rPr>
        <w:t xml:space="preserve">участь в оцінці за визначеними критеріями оцінювання бізнес-планів, які учасники тренінгів розроблятимуть та презентуватимуть за результатами навчання.  Оцінка реалістичності ідеї, життєздатності, конкурентних переваг та ризиків, сильних та слабких сторін, фінансових прорахунків бізнес-планів. Надання обґрунтованих коментарів щодо виставлених оцінок.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before="160" w:lineRule="auto"/>
        <w:ind w:right="-289"/>
        <w:jc w:val="both"/>
        <w:rPr>
          <w:b w:val="1"/>
          <w:bCs w:val="1"/>
          <w:u w:val="single"/>
        </w:rPr>
      </w:pPr>
      <w:bookmarkStart w:colFirst="0" w:colLast="0" w:name="_heading=h.1fob9te" w:id="3"/>
      <w:bookmarkEnd w:id="3"/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Технічне завдання: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80" w:before="80" w:line="256.8" w:lineRule="auto"/>
        <w:ind w:right="-289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Провести наступні онлайн заходи </w:t>
      </w:r>
      <w:r w:rsidDel="00000000" w:rsidR="00000000" w:rsidRPr="00000000">
        <w:rPr>
          <w:b w:val="1"/>
          <w:bCs w:val="1"/>
          <w:rtl w:val="0"/>
        </w:rPr>
        <w:t xml:space="preserve">українською мовою</w:t>
      </w:r>
      <w:r w:rsidDel="00000000" w:rsidR="00000000" w:rsidRPr="00000000">
        <w:rPr>
          <w:rtl w:val="0"/>
        </w:rPr>
        <w:t xml:space="preserve"> для учасників проєкту відповідно до вимог БФ «Право на захист»: </w:t>
      </w:r>
      <w:r w:rsidDel="00000000" w:rsidR="00000000" w:rsidRPr="00000000">
        <w:rPr>
          <w:rtl w:val="0"/>
        </w:rPr>
      </w:r>
    </w:p>
    <w:tbl>
      <w:tblPr>
        <w:tblStyle w:val="Table1"/>
        <w:tblW w:w="101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85"/>
        <w:gridCol w:w="1740"/>
        <w:gridCol w:w="2535"/>
        <w:gridCol w:w="3540"/>
        <w:gridCol w:w="1725"/>
        <w:tblGridChange w:id="0">
          <w:tblGrid>
            <w:gridCol w:w="585"/>
            <w:gridCol w:w="1740"/>
            <w:gridCol w:w="2535"/>
            <w:gridCol w:w="3540"/>
            <w:gridCol w:w="1725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№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Завдання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98" w:right="-9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Технічні характеристики кінцевого продукту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Результат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6" w:right="-11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Період надання послуг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gridSpan w:val="4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ind w:right="-119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Надання онлайн консультацій</w:t>
            </w:r>
          </w:p>
        </w:tc>
      </w:tr>
      <w:tr>
        <w:trPr>
          <w:cantSplit w:val="0"/>
          <w:trHeight w:val="1938.124999999999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Система реєстрації на індивідуальні консультації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32"/>
              <w:rPr/>
            </w:pPr>
            <w:r w:rsidDel="00000000" w:rsidR="00000000" w:rsidRPr="00000000">
              <w:rPr>
                <w:rtl w:val="0"/>
              </w:rPr>
              <w:t xml:space="preserve">Застосовано сервіс для організації запису на консультації, який є зручним для тренера і учасників (Google Calendar або ін.). Запис доступний через веб-інтерфейс і мобільні пристрої.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Тренером самостійно обрано і застосовано систему реєстрації учасників на індивідуальні онлайн консультації. 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Учасникам надано доступ до сервісу, у якому вони можуть самостійно зареєструватися на консультацію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Розклад консультацій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32"/>
              <w:rPr/>
            </w:pPr>
            <w:r w:rsidDel="00000000" w:rsidR="00000000" w:rsidRPr="00000000">
              <w:rPr>
                <w:rtl w:val="0"/>
              </w:rPr>
              <w:t xml:space="preserve">Exel Файл з розкладом консультацій із зазначенням ПІБ, номеру телефону та/або  e-mail учасника, запланованої дати проведення консультації, фактичної дати проведення, тривалості консультації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Створено розклад консультацій згідно з кількістю запитів від учасників тренінгу після проведення офлайн-тренінгу. 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Файл з розкладом надіслано команді проєкту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Індивідуальна консультація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32"/>
              <w:rPr/>
            </w:pPr>
            <w:r w:rsidDel="00000000" w:rsidR="00000000" w:rsidRPr="00000000">
              <w:rPr>
                <w:rtl w:val="0"/>
              </w:rPr>
              <w:t xml:space="preserve">Індивідуальна онлайн відео-консультація згідно з розкладом консультацій у Zoom/Google Meet.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Згідно з розкладом проведено орієнтовно до 100  індивідуальних консультацій (тривалістю 1 година кожна) з розробки бізнес-плану для кожного з учасників навчальної програми.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Індивідуально розібрано кейси учасників, надано професійні поради щодо застосування ключовіих інструментів бізнес-планування відносно до специфіки бізнесу учасників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Відеозапис консультації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Файл з відеозаписом консультації / файл зі скріншотом консультації. </w:t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32"/>
              <w:rPr/>
            </w:pPr>
            <w:r w:rsidDel="00000000" w:rsidR="00000000" w:rsidRPr="00000000">
              <w:rPr>
                <w:rtl w:val="0"/>
              </w:rPr>
              <w:t xml:space="preserve">Назва файлу - ПІБ учасника і дата проведення консультації.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Здійснено відео-/фото - фіксацію консультації, файл з відео збережено, названо відповідно до вимог  і надіслано команді проєкту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Звіт про проведену консультацію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Заповнення таблиці проведення консультацій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У таблицю проведення консультацій, надану командою проєкту, внесено дату проведення консультації, ПІБ та інші дані учасника, а також короткий звіт (питання, які обговорювались, коментарі)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 (включно)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gridSpan w:val="4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ind w:right="-119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Участь в оцінюванні бізнес-планів учасників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Звіт про проведену оцінку бізнес-планів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Заповнення таблиці оцінювання бізнес-планів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У таблицю оцінювання бізнес-планів, надану командою проєкту, внесено бали по відповідних критеріях за кожний бізнес-та надано розгорнуті коментарі щодо виставлених оцінок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ind w:right="-44.055118110236435"/>
              <w:rPr/>
            </w:pPr>
            <w:r w:rsidDel="00000000" w:rsidR="00000000" w:rsidRPr="00000000">
              <w:rPr>
                <w:rtl w:val="0"/>
              </w:rPr>
              <w:t xml:space="preserve">Серпень – Вересень 2026 р. та Листопад 2026 р. – Лютий 2027 р.</w:t>
            </w:r>
          </w:p>
        </w:tc>
      </w:tr>
    </w:tbl>
    <w:p w:rsidR="00000000" w:rsidDel="00000000" w:rsidP="00000000" w:rsidRDefault="00000000" w:rsidRPr="00000000" w14:paraId="0000004B">
      <w:pPr>
        <w:widowControl w:val="0"/>
        <w:spacing w:after="80" w:before="12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Звітність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56.8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Виконавець подає звітність щодо виконання Технічного завдання згідно з технічними характеристиками та результатами по кожному завданню.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56.8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Всі послуги та продукти мають бути надані українською мовою та надіслані на пошту </w:t>
      </w:r>
      <w:hyperlink r:id="rId7">
        <w:r w:rsidDel="00000000" w:rsidR="00000000" w:rsidRPr="00000000">
          <w:rPr>
            <w:u w:val="single"/>
            <w:rtl w:val="0"/>
          </w:rPr>
          <w:t xml:space="preserve">v.zakhozha@r2p.org.ua</w:t>
        </w:r>
      </w:hyperlink>
      <w:r w:rsidDel="00000000" w:rsidR="00000000" w:rsidRPr="00000000">
        <w:rPr>
          <w:rtl w:val="0"/>
        </w:rPr>
        <w:t xml:space="preserve"> для узгодження з менеджеркою проєкту.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56.8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Звіти та всі супровідні матеріали, виготовлені Виконавцем в рамках договору, мають бути передані Фонду без обтяження щодо авторських прав.</w:t>
      </w:r>
    </w:p>
    <w:p w:rsidR="00000000" w:rsidDel="00000000" w:rsidP="00000000" w:rsidRDefault="00000000" w:rsidRPr="00000000" w14:paraId="0000004F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before="120" w:line="259.2000000000001" w:lineRule="auto"/>
        <w:jc w:val="both"/>
        <w:rPr>
          <w:b w:val="1"/>
          <w:bCs w:val="1"/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Умови проведення тендеру та співпраці:</w:t>
      </w:r>
    </w:p>
    <w:p w:rsidR="00000000" w:rsidDel="00000000" w:rsidP="00000000" w:rsidRDefault="00000000" w:rsidRPr="00000000" w14:paraId="00000050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В рамках даного тендеру буде обрано 1 переможця.</w:t>
      </w:r>
    </w:p>
    <w:p w:rsidR="00000000" w:rsidDel="00000000" w:rsidP="00000000" w:rsidRDefault="00000000" w:rsidRPr="00000000" w14:paraId="00000051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Учасником тендеру є ФОП чи установа, що подає свою пропозицію на участь у тендері. Виконавець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:rsidR="00000000" w:rsidDel="00000000" w:rsidP="00000000" w:rsidRDefault="00000000" w:rsidRPr="00000000" w14:paraId="00000052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Замовник залишає за собою право змінювати об’єми послуг! Об’єм послуг визначається спільно з менеджером проєкту БФ «Право на захист» та фіксується додатковими угодами. Попередній очікуваний об’єм послуг викладено в п. 1-2 ТЗ.</w:t>
      </w:r>
    </w:p>
    <w:p w:rsidR="00000000" w:rsidDel="00000000" w:rsidP="00000000" w:rsidRDefault="00000000" w:rsidRPr="00000000" w14:paraId="00000053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Всі розрахунки здійснюються виключно у національній валюті України (гривні). Оплата буде здійснюватися за безготівковим розрахунком з післяплатою за кожні 2-3 місяці на розрахунковий рахунок юридичної особи або ФОП.</w:t>
      </w:r>
    </w:p>
    <w:p w:rsidR="00000000" w:rsidDel="00000000" w:rsidP="00000000" w:rsidRDefault="00000000" w:rsidRPr="00000000" w14:paraId="00000054">
      <w:pPr>
        <w:spacing w:after="60" w:before="40" w:line="256.8" w:lineRule="auto"/>
        <w:jc w:val="both"/>
        <w:rPr/>
      </w:pPr>
      <w:bookmarkStart w:colFirst="0" w:colLast="0" w:name="_heading=h.1x9ydhbqpky1" w:id="4"/>
      <w:bookmarkEnd w:id="4"/>
      <w:r w:rsidDel="00000000" w:rsidR="00000000" w:rsidRPr="00000000">
        <w:rPr>
          <w:rtl w:val="0"/>
        </w:rPr>
        <w:t xml:space="preserve">Оплата за проїзд, проживання, добові — не передбачена.  </w:t>
      </w:r>
    </w:p>
    <w:p w:rsidR="00000000" w:rsidDel="00000000" w:rsidP="00000000" w:rsidRDefault="00000000" w:rsidRPr="00000000" w14:paraId="00000055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відповідальності.</w:t>
      </w:r>
    </w:p>
    <w:p w:rsidR="00000000" w:rsidDel="00000000" w:rsidP="00000000" w:rsidRDefault="00000000" w:rsidRPr="00000000" w14:paraId="00000056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Учасник у будь-який момент, але не пізніше ніж за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</w:t>
      </w:r>
      <w:r w:rsidDel="00000000" w:rsidR="00000000" w:rsidRPr="00000000">
        <w:rPr>
          <w:u w:val="single"/>
          <w:rtl w:val="0"/>
        </w:rPr>
        <w:t xml:space="preserve">tender@r2p.org.ua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7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Учасник не має перебувати в процесі припинення діяльності ФОП та </w:t>
      </w:r>
      <w:r w:rsidDel="00000000" w:rsidR="00000000" w:rsidRPr="00000000">
        <w:rPr>
          <w:color w:val="000000"/>
          <w:rtl w:val="0"/>
        </w:rPr>
        <w:t xml:space="preserve">в санкційних списках України, ЄС, США, Канади, Японії, Великобританії.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40" w:before="160" w:line="259.2000000000001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Експертиза та практичний досвід роботи з написання/оцінки бізнес-планів;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2"/>
        </w:numPr>
        <w:spacing w:after="0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Досвід ведення бізнесу/управління проєктами та командами;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2"/>
        </w:numPr>
        <w:spacing w:after="0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Досвід надання бізнес-консультацій;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2"/>
        </w:numPr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Досвід співпраці з благодійними фондами або соціальними проєктами.</w:t>
      </w:r>
    </w:p>
    <w:p w:rsidR="00000000" w:rsidDel="00000000" w:rsidP="00000000" w:rsidRDefault="00000000" w:rsidRPr="00000000" w14:paraId="0000005D">
      <w:pPr>
        <w:spacing w:after="120" w:lineRule="auto"/>
        <w:jc w:val="both"/>
        <w:rPr>
          <w:b w:val="1"/>
          <w:bCs w:val="1"/>
          <w:u w:val="single"/>
        </w:rPr>
      </w:pPr>
      <w:bookmarkStart w:colFirst="0" w:colLast="0" w:name="_heading=h.gjdgxs" w:id="5"/>
      <w:bookmarkEnd w:id="5"/>
      <w:r w:rsidDel="00000000" w:rsidR="00000000" w:rsidRPr="00000000">
        <w:rPr>
          <w:b w:val="1"/>
          <w:bCs w:val="1"/>
          <w:u w:val="single"/>
          <w:rtl w:val="0"/>
        </w:rPr>
        <w:t xml:space="preserve">Для технічної оцінки просимо надати пропозицію яка включає: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="257" w:lineRule="auto"/>
        <w:ind w:left="714" w:hanging="357"/>
        <w:jc w:val="both"/>
        <w:rPr/>
      </w:pPr>
      <w:bookmarkStart w:colFirst="0" w:colLast="0" w:name="_heading=h.2et92p0" w:id="6"/>
      <w:bookmarkEnd w:id="6"/>
      <w:r w:rsidDel="00000000" w:rsidR="00000000" w:rsidRPr="00000000">
        <w:rPr>
          <w:rtl w:val="0"/>
        </w:rPr>
        <w:t xml:space="preserve">Технічну пропозицію, яка складена українською мовою та містить наступні компоненти: опис концепції надання консультацій, відповідність запропонованого підходу завданням проєкту, методологія та очікувані результати;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="257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Деталізоване резюме (щонайменше за останні 3 роки) з зазначенням кваліфікації, кількості років досвіду роботи у відповідній тематиці, досвідом консультування бізнесу, в тому числі досвід консультування на зазначену тематику, досвід співпраці з благодійними фондами, неурядовими організаціями або соціальними проєктами, досвід ведення бізнесу, управління проєктами та командами;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="257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Документи, фото/скріни з соцмереж або сайтів; контакти для рекомендацій, які підтверджують досвід співпраці з благодійними фондами або соціальними проектами;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0" w:line="257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Контактну інформацію та реєстраційні документи організації/ФОП (виписка, витяг) для укладання договору.</w:t>
      </w:r>
    </w:p>
    <w:p w:rsidR="00000000" w:rsidDel="00000000" w:rsidP="00000000" w:rsidRDefault="00000000" w:rsidRPr="00000000" w14:paraId="00000062">
      <w:pPr>
        <w:widowControl w:val="0"/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Також просимо надати </w:t>
      </w:r>
      <w:r w:rsidDel="00000000" w:rsidR="00000000" w:rsidRPr="00000000">
        <w:rPr>
          <w:b w:val="1"/>
          <w:bCs w:val="1"/>
          <w:u w:val="single"/>
          <w:rtl w:val="0"/>
        </w:rPr>
        <w:t xml:space="preserve">цінову пропозицію</w:t>
      </w:r>
      <w:r w:rsidDel="00000000" w:rsidR="00000000" w:rsidRPr="00000000">
        <w:rPr>
          <w:rtl w:val="0"/>
        </w:rPr>
        <w:t xml:space="preserve">, у якій зазначено вартість однієї консультації, а також вартість участі в оцінюванні 1 бізнес-плану.</w:t>
      </w:r>
    </w:p>
    <w:p w:rsidR="00000000" w:rsidDel="00000000" w:rsidP="00000000" w:rsidRDefault="00000000" w:rsidRPr="00000000" w14:paraId="00000063">
      <w:pPr>
        <w:spacing w:after="40" w:before="200" w:line="276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Підведення підсумків конкурсу:</w:t>
      </w:r>
    </w:p>
    <w:p w:rsidR="00000000" w:rsidDel="00000000" w:rsidP="00000000" w:rsidRDefault="00000000" w:rsidRPr="00000000" w14:paraId="00000064">
      <w:pPr>
        <w:spacing w:after="40" w:before="40" w:line="276" w:lineRule="auto"/>
        <w:jc w:val="both"/>
        <w:rPr>
          <w:b w:val="1"/>
          <w:bCs w:val="1"/>
        </w:rPr>
      </w:pPr>
      <w:r w:rsidDel="00000000" w:rsidR="00000000" w:rsidRPr="00000000">
        <w:rPr>
          <w:color w:val="000000"/>
          <w:rtl w:val="0"/>
        </w:rPr>
        <w:t xml:space="preserve">Оцінювання тендерних пропозицій буде складатися на 70% з оцінки технічних пропозицій та на 30% з оцінки цінових пропозицій.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60" w:lineRule="auto"/>
        <w:ind w:left="0" w:right="0" w:firstLine="0"/>
        <w:jc w:val="both"/>
        <w:rPr>
          <w:b w:val="1"/>
          <w:bCs w:val="1"/>
        </w:rPr>
        <w:sectPr>
          <w:headerReference r:id="rId8" w:type="first"/>
          <w:pgSz w:h="16838" w:w="11906" w:orient="portrait"/>
          <w:pgMar w:bottom="680" w:top="1247" w:left="1134" w:right="851" w:header="227" w:footer="567"/>
          <w:pgNumType w:start="1"/>
          <w:titlePg w:val="1"/>
        </w:sectPr>
      </w:pPr>
      <w:r w:rsidDel="00000000" w:rsidR="00000000" w:rsidRPr="00000000">
        <w:rPr>
          <w:b w:val="1"/>
          <w:bCs w:val="1"/>
          <w:rtl w:val="0"/>
        </w:rPr>
        <w:t xml:space="preserve">Технічна оцінка проводитиметься на підставі технічної пропозиції та передбаченого пакету документів за наступними критеріями:</w:t>
      </w:r>
    </w:p>
    <w:p w:rsidR="00000000" w:rsidDel="00000000" w:rsidP="00000000" w:rsidRDefault="00000000" w:rsidRPr="00000000" w14:paraId="00000066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60" w:lineRule="auto"/>
        <w:ind w:left="0" w:righ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5"/>
        <w:gridCol w:w="1980"/>
        <w:gridCol w:w="6555"/>
        <w:gridCol w:w="1035"/>
        <w:tblGridChange w:id="0">
          <w:tblGrid>
            <w:gridCol w:w="345"/>
            <w:gridCol w:w="1980"/>
            <w:gridCol w:w="6555"/>
            <w:gridCol w:w="1035"/>
          </w:tblGrid>
        </w:tblGridChange>
      </w:tblGrid>
      <w:tr>
        <w:trPr>
          <w:cantSplit w:val="0"/>
          <w:trHeight w:val="1047" w:hRule="atLeast"/>
          <w:tblHeader w:val="0"/>
        </w:trPr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256.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56.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Критерій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56.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Методологія оцінки</w:t>
            </w:r>
          </w:p>
        </w:tc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="256.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Максимальна кількість балів</w:t>
            </w:r>
          </w:p>
        </w:tc>
      </w:tr>
      <w:tr>
        <w:trPr>
          <w:cantSplit w:val="0"/>
          <w:trHeight w:val="1114.687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Досвід у сфері надання бізнес-консультацій з зазначеної теми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  балів: 3 і більше років досвіду.</w:t>
            </w:r>
          </w:p>
          <w:p w:rsidR="00000000" w:rsidDel="00000000" w:rsidP="00000000" w:rsidRDefault="00000000" w:rsidRPr="00000000" w14:paraId="0000006E">
            <w:pPr>
              <w:spacing w:after="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 балів: до 3 років досвіду.</w:t>
            </w:r>
          </w:p>
          <w:p w:rsidR="00000000" w:rsidDel="00000000" w:rsidP="00000000" w:rsidRDefault="00000000" w:rsidRPr="00000000" w14:paraId="0000006F">
            <w:pPr>
              <w:spacing w:after="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балів: до 1 року досвіду.</w:t>
            </w:r>
          </w:p>
          <w:p w:rsidR="00000000" w:rsidDel="00000000" w:rsidP="00000000" w:rsidRDefault="00000000" w:rsidRPr="00000000" w14:paraId="00000070">
            <w:pPr>
              <w:spacing w:after="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 балів: вказаний досвід не відповідає тематиці тендеру.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40" w:line="240" w:lineRule="auto"/>
              <w:ind w:hanging="10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rHeight w:val="5031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2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Деталізоване резюме 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 балів: Демонстрація вичерпної та структурованої інформації у ключових сферах та завданнях проєкту. Надано детальний опис повноважень, навичок, досягнень із зазначенням кваліфікації та кількості років досвіду роботи в релевантній тематиці. Вказано досвід роботи за релевантною тематикою, підтверджений (договори, фото, інформація на бланку організації, рекомендаційні листи, тощо) досвід співпраці з благодійними фондами або соціальними проектами та досвід ведення бізнесу, управління проєктами та командами. Резюме містить інформацію щонайменше за 3 останні роки діяльності.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 балів: Демонстрація узагальненої інформації у ключових сферах та завданнях проєкту. Зазначено досвід роботи, ключові сфери виконання без додаткової деталізації про навички, досягнення або напрацювання. Надано документи, які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2024 року. Резюме містить інформацію щонайменше за 3 останні роки діяльності.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балів: Надано резюме з відсутністю актуального досвіду за останні 2 роки у сферах та завданнях проєкту, але відображено існуючий у виконавця попередній досвід виконання подібних завдань. Надано документи, які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2023 року.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 балів: У резюме немає інформації про діяльність з релевантної тематики, співпрацю з неурядовими організаціями, не надано документів, які підтверджують цей досвід. Не зазначено досвід у веденні бізнесу чи управлінні проєктами.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80" w:lineRule="auto"/>
              <w:ind w:hanging="10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rHeight w:val="197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2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8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Співбесіда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30 балів: Учасник(ця) вчасно приєднався(лася) до зустрічі, демонструє високий рівень підготовки та обізнаності щодо предмету тендерного оголошення. Чітко, послідовно і аргументовано відповідає на запитання, надає приклади досвіду роботи у ключових сферах та завданнях проєкту, досвіду співпраці з благодійними фондами/соціальними проєктами, а також досвіду ведення бізнесу, управління проєктами та командами. Впевнено володіє навичками публічного спілкування, демонструє мотивацію, професіоналізм і відповідність очікуванням проєкту.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 балів: Учасник(ця) приєднався(лася) вчасно або з незначним запізненням, загалом орієнтується в предметі тендеру, відповідає на більшість запитань, проте узагальнено або непослідовно. Має релевантний досвід, проте не завжди може чітко його пояснити або пов’язати з завданнями проєкту. Навички комунікації на прийнятному рівні, але можливі окремі труднощі в чіткому формулюванні думок. Виявляє зацікавленість у проєкті.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балів: Учасник(ця) приєднався(лася) із запізненням або виявляє низьку поінформованість щодо предмету тендерного оголошення. Відповіді на запитання переважно поверхневі, загальні або неповні. Досвід у ключових сферах проєкту або не підтверджений, або представлений фрагментарно. Низьки комунікаційні навички, бракує чіткості та впевненості у відповідях. Мотивація до участі в проєкті слабко виражена.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 балів: Учасник(ця) не приєднався(лася) до зустрічі, або не володіє інформацією про предмет тендерного оголошення, або не може відповісти на питання по темі.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80" w:lineRule="auto"/>
              <w:ind w:hanging="10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8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Разом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80" w:lineRule="auto"/>
              <w:ind w:hanging="105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70</w:t>
            </w:r>
          </w:p>
        </w:tc>
      </w:tr>
    </w:tbl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60" w:line="259.2000000000001" w:lineRule="auto"/>
        <w:jc w:val="both"/>
        <w:rPr>
          <w:i w:val="1"/>
          <w:iCs w:val="1"/>
          <w:color w:val="000000"/>
        </w:rPr>
      </w:pPr>
      <w:r w:rsidDel="00000000" w:rsidR="00000000" w:rsidRPr="00000000">
        <w:rPr>
          <w:color w:val="000000"/>
        </w:rPr>
        <w:drawing>
          <wp:inline distB="0" distT="0" distL="0" distR="0">
            <wp:extent cx="137160" cy="137160"/>
            <wp:effectExtent b="0" l="0" r="0" t="0"/>
            <wp:docPr descr="ℹ️" id="1" name="image2.png"/>
            <a:graphic>
              <a:graphicData uri="http://schemas.openxmlformats.org/drawingml/2006/picture">
                <pic:pic>
                  <pic:nvPicPr>
                    <pic:cNvPr descr="ℹ️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i w:val="1"/>
          <w:iCs w:val="1"/>
          <w:color w:val="000000"/>
          <w:rtl w:val="0"/>
        </w:rPr>
        <w:t xml:space="preserve">Проєкт реалізується БФ «Право на захист» за підтримки Швейцарії </w:t>
      </w:r>
      <w:r w:rsidDel="00000000" w:rsidR="00000000" w:rsidRPr="00000000">
        <w:rPr>
          <w:i w:val="1"/>
          <w:iCs w:val="1"/>
          <w:color w:val="000000"/>
        </w:rPr>
        <w:drawing>
          <wp:inline distB="0" distT="0" distL="0" distR="0">
            <wp:extent cx="160020" cy="160020"/>
            <wp:effectExtent b="0" l="0" r="0" t="0"/>
            <wp:docPr descr="🇨🇭" id="3" name="image1.png"/>
            <a:graphic>
              <a:graphicData uri="http://schemas.openxmlformats.org/drawingml/2006/picture">
                <pic:pic>
                  <pic:nvPicPr>
                    <pic:cNvPr descr="🇨🇭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60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i w:val="1"/>
          <w:iCs w:val="1"/>
          <w:color w:val="000000"/>
          <w:rtl w:val="0"/>
        </w:rPr>
        <w:t xml:space="preserve"> через Швейцарську агенцію розвитку та співробітництва (SDC) в межах Програми економічної стійкості України (ERP). Програму впроваджує ERP консорціум, до якого входять Mercy Corps, БФ «Право на захист», Helvetas Swiss Intercooperation і JERU (Спільне реагування на надзвичайні ситуації в Україні організацій Welthungerhilfe та Concern Worldwide).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  <w:t xml:space="preserve">Просимо додатково проінформувати про тендер наступних можливих Виконавців: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Тетяна Герасимова, </w:t>
      </w:r>
      <w:r w:rsidDel="00000000" w:rsidR="00000000" w:rsidRPr="00000000">
        <w:rPr>
          <w:color w:val="0000ff"/>
          <w:u w:val="single"/>
          <w:rtl w:val="0"/>
        </w:rPr>
        <w:t xml:space="preserve">tg@vedis.com.ua</w:t>
      </w: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623.6220472440946" w:top="1247.2440944881891" w:left="1133.8582677165355" w:right="850.3937007874016" w:header="227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428311" cy="905659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28311" cy="9056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v.vasiak@r2p.org.ua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b7Wy12JcARyHKQCYAfGRv95c3g==">CgMxLjAyCWguM3pueXNoNzIOaC5xbTZyNDFnbnRxeWoyDmguZTlod3k0aDB0djYyMgloLjFmb2I5dGUyDmguMXg5eWRoYnFwa3kxMghoLmdqZGd4czIJaC4yZXQ5MnAwOAByITFiZENPUFFzeXpBUnllcGVSSDVZYUI5YWFlMVFsU2VqTg==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19b806c07c6dac8a7b58f3d9a61dcb10791ece078595ba8296f81d2d6ff0005d</vt:lpwstr>
  </property>
</Properties>
</file>