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7F8" w:rsidRPr="0054199B" w:rsidRDefault="0054199B">
      <w:pPr>
        <w:pStyle w:val="2"/>
        <w:keepNext w:val="0"/>
        <w:keepLines w:val="0"/>
        <w:spacing w:after="80"/>
        <w:rPr>
          <w:rFonts w:ascii="Times New Roman" w:hAnsi="Times New Roman" w:cs="Times New Roman"/>
          <w:b/>
          <w:sz w:val="34"/>
          <w:szCs w:val="34"/>
        </w:rPr>
      </w:pPr>
      <w:bookmarkStart w:id="0" w:name="_d0bpaau1jpmj" w:colFirst="0" w:colLast="0"/>
      <w:bookmarkEnd w:id="0"/>
      <w:r>
        <w:rPr>
          <w:b/>
          <w:sz w:val="34"/>
          <w:szCs w:val="34"/>
        </w:rPr>
        <w:t xml:space="preserve">📝 </w:t>
      </w:r>
      <w:r w:rsidRPr="0054199B">
        <w:rPr>
          <w:rFonts w:ascii="Times New Roman" w:hAnsi="Times New Roman" w:cs="Times New Roman"/>
          <w:b/>
          <w:sz w:val="34"/>
          <w:szCs w:val="34"/>
        </w:rPr>
        <w:t>Технічне завдання</w:t>
      </w:r>
    </w:p>
    <w:p w:rsidR="000E47F8" w:rsidRPr="0054199B" w:rsidRDefault="0054199B">
      <w:pPr>
        <w:spacing w:before="240" w:after="240"/>
        <w:rPr>
          <w:rFonts w:ascii="Times New Roman" w:hAnsi="Times New Roman" w:cs="Times New Roman"/>
          <w:b/>
        </w:rPr>
      </w:pPr>
      <w:r w:rsidRPr="0054199B">
        <w:rPr>
          <w:rFonts w:ascii="Times New Roman" w:hAnsi="Times New Roman" w:cs="Times New Roman"/>
          <w:b/>
        </w:rPr>
        <w:t xml:space="preserve">Закупівля послуги: </w:t>
      </w:r>
      <w:r w:rsidRPr="0054199B">
        <w:rPr>
          <w:rFonts w:ascii="Times New Roman" w:eastAsia="Roboto" w:hAnsi="Times New Roman" w:cs="Times New Roman"/>
          <w:b/>
          <w:color w:val="444746"/>
          <w:sz w:val="21"/>
          <w:szCs w:val="21"/>
        </w:rPr>
        <w:t xml:space="preserve">Проведення </w:t>
      </w:r>
      <w:proofErr w:type="spellStart"/>
      <w:r w:rsidRPr="0054199B">
        <w:rPr>
          <w:rFonts w:ascii="Times New Roman" w:eastAsia="Roboto" w:hAnsi="Times New Roman" w:cs="Times New Roman"/>
          <w:b/>
          <w:color w:val="444746"/>
          <w:sz w:val="21"/>
          <w:szCs w:val="21"/>
        </w:rPr>
        <w:t>Discovery</w:t>
      </w:r>
      <w:proofErr w:type="spellEnd"/>
      <w:r w:rsidRPr="0054199B">
        <w:rPr>
          <w:rFonts w:ascii="Times New Roman" w:eastAsia="Roboto" w:hAnsi="Times New Roman" w:cs="Times New Roman"/>
          <w:b/>
          <w:color w:val="444746"/>
          <w:sz w:val="21"/>
          <w:szCs w:val="21"/>
        </w:rPr>
        <w:t xml:space="preserve">-фази щодо оптимізації та автоматизації процесів </w:t>
      </w:r>
      <w:proofErr w:type="spellStart"/>
      <w:r w:rsidRPr="0054199B">
        <w:rPr>
          <w:rFonts w:ascii="Times New Roman" w:eastAsia="Roboto" w:hAnsi="Times New Roman" w:cs="Times New Roman"/>
          <w:b/>
          <w:color w:val="444746"/>
          <w:sz w:val="21"/>
          <w:szCs w:val="21"/>
        </w:rPr>
        <w:t>event</w:t>
      </w:r>
      <w:proofErr w:type="spellEnd"/>
      <w:r w:rsidRPr="0054199B">
        <w:rPr>
          <w:rFonts w:ascii="Times New Roman" w:eastAsia="Roboto" w:hAnsi="Times New Roman" w:cs="Times New Roman"/>
          <w:b/>
          <w:color w:val="444746"/>
          <w:sz w:val="21"/>
          <w:szCs w:val="21"/>
        </w:rPr>
        <w:t>-відділу із застосуванням інструментів штучного інтелекту: аналіз, рекомендації, дорожня карта, оцінка ROI та навчання</w:t>
      </w:r>
    </w:p>
    <w:p w:rsidR="000E47F8" w:rsidRPr="0054199B" w:rsidRDefault="003A4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1438BF">
          <v:rect id="_x0000_i1025" style="width:0;height:1.5pt" o:hralign="center" o:hrstd="t" o:hr="t" fillcolor="#a0a0a0" stroked="f"/>
        </w:pict>
      </w:r>
    </w:p>
    <w:p w:rsidR="000E47F8" w:rsidRPr="0054199B" w:rsidRDefault="000E47F8">
      <w:pPr>
        <w:rPr>
          <w:rFonts w:ascii="Times New Roman" w:hAnsi="Times New Roman" w:cs="Times New Roman"/>
        </w:rPr>
      </w:pP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Формат надання послуг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54199B">
        <w:rPr>
          <w:rFonts w:ascii="Times New Roman" w:hAnsi="Times New Roman" w:cs="Times New Roman"/>
          <w:sz w:val="20"/>
          <w:szCs w:val="20"/>
        </w:rPr>
        <w:t>Дистанційна робота (онлайн-інтерв'ю, онлайн-навчання).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 xml:space="preserve">Початок надання послуг: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з червня 2025 року 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Кількість надавачів послуг: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в рамках даного тендеру буде відібрано 1 переможця.</w:t>
      </w:r>
      <w:bookmarkStart w:id="1" w:name="_GoBack"/>
      <w:bookmarkEnd w:id="1"/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Орієнтовна залученість:</w:t>
      </w: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:rsidR="000E47F8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Орієнтовний термін виконання: до 4 тижнів з моменту підписання договору.</w:t>
      </w:r>
      <w:r w:rsidRPr="0054199B">
        <w:rPr>
          <w:rFonts w:ascii="Times New Roman" w:hAnsi="Times New Roman" w:cs="Times New Roman"/>
          <w:sz w:val="20"/>
          <w:szCs w:val="20"/>
        </w:rPr>
        <w:br/>
        <w:t>Орієнтовний обсяг робіт: до 120 годин.</w:t>
      </w:r>
    </w:p>
    <w:p w:rsidR="00A64F3F" w:rsidRPr="0054199B" w:rsidRDefault="00A64F3F" w:rsidP="0054199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0E47F8" w:rsidRPr="00A64F3F" w:rsidRDefault="0054199B" w:rsidP="0054199B">
      <w:pPr>
        <w:pStyle w:val="a8"/>
        <w:rPr>
          <w:rFonts w:ascii="Times New Roman" w:eastAsia="Times New Roman" w:hAnsi="Times New Roman" w:cs="Times New Roman"/>
          <w:b/>
        </w:rPr>
      </w:pPr>
      <w:r w:rsidRPr="00A64F3F">
        <w:rPr>
          <w:rFonts w:ascii="Times New Roman" w:eastAsia="Times New Roman" w:hAnsi="Times New Roman" w:cs="Times New Roman"/>
          <w:b/>
        </w:rPr>
        <w:t>Технічне завдання в рамках надання послуг:</w:t>
      </w:r>
    </w:p>
    <w:p w:rsidR="00A64F3F" w:rsidRPr="00A64F3F" w:rsidRDefault="00A64F3F" w:rsidP="0054199B">
      <w:pPr>
        <w:pStyle w:val="a8"/>
        <w:rPr>
          <w:rFonts w:ascii="Times New Roman" w:hAnsi="Times New Roman" w:cs="Times New Roman"/>
        </w:rPr>
      </w:pP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_jnxe3kvj3sq3" w:colFirst="0" w:colLast="0"/>
      <w:bookmarkEnd w:id="2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1. Обсяг робіт: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3" w:name="_o3yeunk9g0r9" w:colFirst="0" w:colLast="0"/>
      <w:bookmarkEnd w:id="3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1.1. </w:t>
      </w:r>
      <w:proofErr w:type="spellStart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Discovery</w:t>
      </w:r>
      <w:proofErr w:type="spellEnd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-фаза: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Аналіз поточних процесів та завдань</w:t>
      </w:r>
      <w:r w:rsidRPr="0054199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4199B">
        <w:rPr>
          <w:rFonts w:ascii="Times New Roman" w:hAnsi="Times New Roman" w:cs="Times New Roman"/>
          <w:b/>
          <w:sz w:val="20"/>
          <w:szCs w:val="20"/>
        </w:rPr>
        <w:t>event</w:t>
      </w:r>
      <w:proofErr w:type="spellEnd"/>
      <w:r w:rsidRPr="0054199B">
        <w:rPr>
          <w:rFonts w:ascii="Times New Roman" w:hAnsi="Times New Roman" w:cs="Times New Roman"/>
          <w:b/>
          <w:sz w:val="20"/>
          <w:szCs w:val="20"/>
        </w:rPr>
        <w:t xml:space="preserve"> відділу</w:t>
      </w:r>
      <w:r w:rsidRPr="0054199B">
        <w:rPr>
          <w:rFonts w:ascii="Times New Roman" w:hAnsi="Times New Roman" w:cs="Times New Roman"/>
          <w:sz w:val="20"/>
          <w:szCs w:val="20"/>
        </w:rPr>
        <w:t xml:space="preserve"> (інтерв'ю, збір вимог, аудит документів та ІТ-інфраструктури).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Визначення завдань, що підлягають автоматизації (ручні, рутинні операції, перевірки, звітність, розпізнавання документів тощо).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Аналіз ринку рішень (RPA, AI-рішення, аналітичні системи), релевантних для НГО.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Оцінка можливостей інтеграції запропонованих рішень з наявними програмними продуктами Фонду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Оцінка ризиків і обмежень для впровадження автоматизації.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Формування рекомендацій щодо впровадження (технології, інструменти, очікуваний ефект).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Розробка дорожньої карти для наступних етапів автоматизації.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Підготовка підсумкового звіту (структура: аналіз, висновки, рекомендації,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roadmap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4" w:name="_xi448irsceqw" w:colFirst="0" w:colLast="0"/>
      <w:bookmarkEnd w:id="4"/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1</w:t>
      </w:r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.2. Презентація можливостей ШІ: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Презентація можливостей ШІ для команди ( 1-2 сесії).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Тематика: загальні можливості ШІ, можливості ШІ для автоматизації процесів, приклади використання в НГО.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Надання матеріалів (презентації,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чеклісти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, корисні посилання).</w:t>
      </w:r>
      <w:r w:rsidRPr="0054199B">
        <w:rPr>
          <w:rFonts w:ascii="Times New Roman" w:hAnsi="Times New Roman" w:cs="Times New Roman"/>
          <w:sz w:val="20"/>
          <w:szCs w:val="20"/>
        </w:rPr>
        <w:br/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3A4788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F2C55E6">
          <v:rect id="_x0000_i1026" style="width:0;height:1.5pt" o:hralign="center" o:hrstd="t" o:hr="t" fillcolor="#a0a0a0" stroked="f"/>
        </w:pic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5" w:name="_9ck0acf001o" w:colFirst="0" w:colLast="0"/>
      <w:bookmarkEnd w:id="5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2</w:t>
      </w:r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. Очікувані результати (</w:t>
      </w:r>
      <w:proofErr w:type="spellStart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deliverables</w:t>
      </w:r>
      <w:proofErr w:type="spellEnd"/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):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Аналітичний звіт про поточні процеси, завдання </w:t>
      </w:r>
      <w:proofErr w:type="spellStart"/>
      <w:r w:rsidRPr="0054199B">
        <w:rPr>
          <w:rFonts w:ascii="Times New Roman" w:hAnsi="Times New Roman" w:cs="Times New Roman"/>
          <w:b/>
          <w:sz w:val="20"/>
          <w:szCs w:val="20"/>
        </w:rPr>
        <w:t>event</w:t>
      </w:r>
      <w:proofErr w:type="spellEnd"/>
      <w:r w:rsidRPr="0054199B">
        <w:rPr>
          <w:rFonts w:ascii="Times New Roman" w:hAnsi="Times New Roman" w:cs="Times New Roman"/>
          <w:b/>
          <w:sz w:val="20"/>
          <w:szCs w:val="20"/>
        </w:rPr>
        <w:t xml:space="preserve"> відділу</w:t>
      </w:r>
      <w:r w:rsidRPr="0054199B">
        <w:rPr>
          <w:rFonts w:ascii="Times New Roman" w:hAnsi="Times New Roman" w:cs="Times New Roman"/>
          <w:sz w:val="20"/>
          <w:szCs w:val="20"/>
        </w:rPr>
        <w:t xml:space="preserve"> та їх потенціал до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автоматизації.Мінімальний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обсяг текстового пояснення 2 сторінки. Також інтерактивні схеми, графіки, макети тощо.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Сформоване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технiчне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завдання та кошторис для запропонованих технічних рішень.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Порівняльна таблиця рішень на ринку (з перевагами/недоліками для НГО).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Дорожня карта впровадження автоматизації (етапи, строки, відповідальні) в  інтерактивному цифровому форматі (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Gantt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chart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)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lastRenderedPageBreak/>
        <w:t xml:space="preserve">Оцінка прогнозованого ROI від впровадження автоматизації </w:t>
      </w:r>
      <w:r w:rsidRPr="0054199B">
        <w:rPr>
          <w:rFonts w:ascii="Times New Roman" w:eastAsia="Roboto" w:hAnsi="Times New Roman" w:cs="Times New Roman"/>
          <w:color w:val="444746"/>
          <w:sz w:val="20"/>
          <w:szCs w:val="20"/>
          <w:highlight w:val="white"/>
        </w:rPr>
        <w:t>на основі обґрунтованих припущень, із методологією розрахунку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Проведена презентація можливостей ШІ для працівників фонду (з матеріалами).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3A4788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724BBCC">
          <v:rect id="_x0000_i1027" style="width:0;height:1.5pt" o:hralign="center" o:hrstd="t" o:hr="t" fillcolor="#a0a0a0" stroked="f"/>
        </w:pict>
      </w:r>
    </w:p>
    <w:p w:rsidR="000E47F8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6" w:name="_ba0k8otuwtjd" w:colFirst="0" w:colLast="0"/>
      <w:bookmarkEnd w:id="6"/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3</w:t>
      </w:r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Вимоги до підрядника:  </w:t>
      </w:r>
    </w:p>
    <w:p w:rsidR="00894100" w:rsidRDefault="00894100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E47F8" w:rsidRPr="002A54E4" w:rsidRDefault="00894100" w:rsidP="0089410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        </w:t>
      </w:r>
      <w:r w:rsidR="002A54E4"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-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    </w:t>
      </w:r>
      <w:r w:rsidR="0054199B" w:rsidRPr="0054199B">
        <w:rPr>
          <w:rFonts w:ascii="Times New Roman" w:hAnsi="Times New Roman" w:cs="Times New Roman"/>
          <w:sz w:val="20"/>
          <w:szCs w:val="20"/>
        </w:rPr>
        <w:t xml:space="preserve">Досвід проведення </w:t>
      </w:r>
      <w:proofErr w:type="spellStart"/>
      <w:r w:rsidR="0054199B" w:rsidRPr="0054199B">
        <w:rPr>
          <w:rFonts w:ascii="Times New Roman" w:hAnsi="Times New Roman" w:cs="Times New Roman"/>
          <w:sz w:val="20"/>
          <w:szCs w:val="20"/>
        </w:rPr>
        <w:t>Discovery</w:t>
      </w:r>
      <w:proofErr w:type="spellEnd"/>
      <w:r w:rsidR="0054199B" w:rsidRPr="0054199B">
        <w:rPr>
          <w:rFonts w:ascii="Times New Roman" w:hAnsi="Times New Roman" w:cs="Times New Roman"/>
          <w:sz w:val="20"/>
          <w:szCs w:val="20"/>
        </w:rPr>
        <w:t>-фаз та бізнес-аналізу, включно з аналізом процесів, збором вимог, виявленням вузьких місць та підготовкою рекомендацій.</w:t>
      </w:r>
      <w:r w:rsidR="0054199B"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89410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Досвід у впровадженні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автоматизаційних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рішень та/або рішень на базі штучного інтелекту (AI): практичне застосування інструментів для оптимізації або цифрової трансформації процесів.</w:t>
      </w:r>
      <w:r w:rsidRPr="0054199B">
        <w:rPr>
          <w:rFonts w:ascii="Times New Roman" w:hAnsi="Times New Roman" w:cs="Times New Roman"/>
          <w:sz w:val="20"/>
          <w:szCs w:val="20"/>
        </w:rPr>
        <w:br/>
        <w:t xml:space="preserve">- Здатність надавати результати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українською мовою (аналітичні звіти, презентації, технічні рекомендації тощо).</w:t>
      </w:r>
    </w:p>
    <w:p w:rsidR="000E47F8" w:rsidRPr="0054199B" w:rsidRDefault="0054199B" w:rsidP="0089410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Бажаний досвід роботи з громадським сектором / НУО (НГО): участь у проектах із аналітики,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цифровізації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, автоматизації в контексті неприбуткових або соціально орієнтованих організацій.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89410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Бажаний досвід співпраці з міжнародними або закордонними НГО: наявність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проєктів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, реалізованих у міжнародному середовищі або для донорських організацій.</w:t>
      </w:r>
      <w:r w:rsidRPr="0054199B">
        <w:rPr>
          <w:rFonts w:ascii="Times New Roman" w:hAnsi="Times New Roman" w:cs="Times New Roman"/>
          <w:sz w:val="20"/>
          <w:szCs w:val="20"/>
        </w:rPr>
        <w:br/>
        <w:t>- Локальна присутність в Україні.</w:t>
      </w:r>
    </w:p>
    <w:p w:rsidR="000E47F8" w:rsidRPr="0054199B" w:rsidRDefault="003A4788" w:rsidP="0089410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B1CC57">
          <v:rect id="_x0000_i1028" style="width:0;height:1.5pt" o:hrstd="t" o:hr="t" fillcolor="#a0a0a0" stroked="f"/>
        </w:pic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7" w:name="_14yprlw1w56i" w:colFirst="0" w:colLast="0"/>
      <w:bookmarkEnd w:id="7"/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>4</w:t>
      </w:r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. Вимоги до форми звітності:</w:t>
      </w:r>
    </w:p>
    <w:p w:rsidR="000E47F8" w:rsidRPr="0054199B" w:rsidRDefault="000E47F8" w:rsidP="0054199B">
      <w:pPr>
        <w:pStyle w:val="a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Підрядник зобов’язаний надавати чернетки / проміжні версії звітів за узгодженим графіком (наприклад, щотижня або після завершення ключових етапів).  Остаточна версія — після врахування всіх зауважень замовника</w:t>
      </w:r>
      <w:r w:rsidRPr="0054199B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>Всі результати надаються у вигляді звітів у форматі PDF/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Docs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>.</w:t>
      </w: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t xml:space="preserve">Презентаційні матеріали — у форматі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199B">
        <w:rPr>
          <w:rFonts w:ascii="Times New Roman" w:hAnsi="Times New Roman" w:cs="Times New Roman"/>
          <w:sz w:val="20"/>
          <w:szCs w:val="20"/>
        </w:rPr>
        <w:t>Slides</w:t>
      </w:r>
      <w:proofErr w:type="spellEnd"/>
      <w:r w:rsidRPr="0054199B">
        <w:rPr>
          <w:rFonts w:ascii="Times New Roman" w:hAnsi="Times New Roman" w:cs="Times New Roman"/>
          <w:sz w:val="20"/>
          <w:szCs w:val="20"/>
        </w:rPr>
        <w:t xml:space="preserve"> / PowerPoint.</w:t>
      </w:r>
    </w:p>
    <w:p w:rsidR="000E47F8" w:rsidRPr="0054199B" w:rsidRDefault="000E47F8" w:rsidP="0054199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54199B">
        <w:rPr>
          <w:rFonts w:ascii="Times New Roman" w:hAnsi="Times New Roman" w:cs="Times New Roman"/>
          <w:b/>
          <w:sz w:val="20"/>
          <w:szCs w:val="20"/>
        </w:rPr>
        <w:t>.  Умови співпраці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>Учасником тендеру є фізична особа - підприємець (далі - ФОП), або юридична особа яка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>Оплата здійснюється по факту виконаних робіт за фактично надані послуги на основі підписаного Договору, оригіналів рахунків та звіту.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>Всі розрахунки здійснюються виключно у національній валюті України (гривні) шляхом банківського переказу на поточний рахунок юридичної особи або  фізичної особи підприємця  - постачальника послуг протягом 7 робочих днів з дати подання рахунку, звіту та акту наданих послуг.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проекту БФ «Право на захист» . </w:t>
      </w:r>
    </w:p>
    <w:p w:rsidR="000E47F8" w:rsidRPr="0054199B" w:rsidRDefault="000E47F8" w:rsidP="0054199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6.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Вимоги до подання пропозицій: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Пропозиція повинна бути складена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  <w:t>українською мовою</w:t>
      </w:r>
      <w:r w:rsidRPr="0054199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і містити:</w:t>
      </w:r>
    </w:p>
    <w:p w:rsidR="0054199B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1.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Реєстраційні документи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 юридичної особи/ФОП.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2.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Детальне резюме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учасника або команди, що бере участь у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проєкті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(має бути актуальним і містити інформацію про досвід, кваліфікацію та навички, необхідні для виконання завдань проекту).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3.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Сертифікати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або інші документи, які підтверджують кваліфікацію у сфері автоматизації, бізнес-аналізу, ШІ, проведення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Discovery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>-фаз тощо (якщо такі є).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br/>
      </w:r>
      <w:r w:rsidRPr="0054199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Досвід проведення подібних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на зазначену тему: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Приклади звітів або презентацій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з попередніх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Discovery-проєктів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>, де проводився аналіз бізнес-процесів, автоматизація процесів, впровадження рішень на базі ШІ.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br/>
        <w:t xml:space="preserve">Опис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 xml:space="preserve">2-3 подібних </w:t>
      </w:r>
      <w:proofErr w:type="spellStart"/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проєктів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, включаючи зазначення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результатів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, що були досягнуті в результаті реалізації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(наприклад, покращення ефективності, зниження витрат, автоматизація задач). За наявності —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посилання на публікації, статті або портфоліо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робіт, пов'язаних із тематикою тендеру.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5.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>Рекомендаційні листи (Відгуки або рекомендації попередніх клієнтів)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6.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Цінову пропозицію,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 xml:space="preserve">в якій просимо зазначити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загальну вартість надання послуги.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>У вартість додати всі витрати, необхідні для надання послуги.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7. </w:t>
      </w:r>
      <w:r w:rsidRPr="0054199B">
        <w:rPr>
          <w:rFonts w:ascii="Times New Roman" w:eastAsia="Times New Roman" w:hAnsi="Times New Roman" w:cs="Times New Roman"/>
          <w:b/>
          <w:sz w:val="20"/>
          <w:szCs w:val="20"/>
        </w:rPr>
        <w:t>Контактну інформацію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учасника/виконавця.</w:t>
      </w:r>
    </w:p>
    <w:p w:rsidR="000E47F8" w:rsidRPr="0054199B" w:rsidRDefault="0054199B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 w:rsidRPr="0054199B">
        <w:rPr>
          <w:rFonts w:ascii="Times New Roman" w:hAnsi="Times New Roman" w:cs="Times New Roman"/>
          <w:sz w:val="20"/>
          <w:szCs w:val="20"/>
        </w:rPr>
        <w:br/>
      </w:r>
    </w:p>
    <w:p w:rsidR="000E47F8" w:rsidRPr="0054199B" w:rsidRDefault="003A4788" w:rsidP="0054199B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8114730">
          <v:rect id="_x0000_i1029" style="width:0;height:1.5pt" o:hralign="center" o:hrstd="t" o:hr="t" fillcolor="#a0a0a0" stroked="f"/>
        </w:pict>
      </w:r>
    </w:p>
    <w:p w:rsid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8" w:name="_y09aon2yyavx" w:colFirst="0" w:colLast="0"/>
      <w:bookmarkEnd w:id="8"/>
    </w:p>
    <w:p w:rsidR="000E47F8" w:rsidRPr="0054199B" w:rsidRDefault="0054199B" w:rsidP="0054199B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199B">
        <w:rPr>
          <w:rFonts w:ascii="Times New Roman" w:hAnsi="Times New Roman" w:cs="Times New Roman"/>
          <w:b/>
          <w:color w:val="000000"/>
          <w:sz w:val="20"/>
          <w:szCs w:val="20"/>
        </w:rPr>
        <w:t>7. Критерії оцінки пропозицій: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</w:rPr>
        <w:t>Критеріями вибору переможця(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>) будуть: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ab/>
        <w:t>●   Кваліфікація виконавця;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54199B">
        <w:rPr>
          <w:rFonts w:ascii="Times New Roman" w:eastAsia="Times New Roman" w:hAnsi="Times New Roman" w:cs="Times New Roman"/>
          <w:sz w:val="20"/>
          <w:szCs w:val="20"/>
        </w:rPr>
        <w:tab/>
        <w:t xml:space="preserve">●   Досвід проведення подібних </w:t>
      </w:r>
      <w:proofErr w:type="spellStart"/>
      <w:r w:rsidRPr="0054199B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та кейсів;</w:t>
      </w:r>
    </w:p>
    <w:p w:rsidR="000E47F8" w:rsidRPr="0054199B" w:rsidRDefault="0054199B" w:rsidP="0054199B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54199B">
        <w:rPr>
          <w:rFonts w:ascii="Times New Roman" w:eastAsia="Times New Roman" w:hAnsi="Times New Roman" w:cs="Times New Roman"/>
          <w:sz w:val="20"/>
          <w:szCs w:val="20"/>
        </w:rPr>
        <w:t xml:space="preserve">               ●   Рекомендації;</w:t>
      </w:r>
    </w:p>
    <w:p w:rsidR="000E47F8" w:rsidRPr="0054199B" w:rsidRDefault="0054199B">
      <w:pPr>
        <w:ind w:left="1440" w:hanging="360"/>
        <w:jc w:val="both"/>
        <w:rPr>
          <w:rFonts w:ascii="Times New Roman" w:eastAsia="Times New Roman" w:hAnsi="Times New Roman" w:cs="Times New Roman"/>
        </w:rPr>
      </w:pPr>
      <w:r w:rsidRPr="0054199B">
        <w:rPr>
          <w:rFonts w:ascii="Times New Roman" w:eastAsia="Times New Roman" w:hAnsi="Times New Roman" w:cs="Times New Roman"/>
          <w:highlight w:val="yellow"/>
        </w:rPr>
        <w:t xml:space="preserve">   </w:t>
      </w:r>
    </w:p>
    <w:tbl>
      <w:tblPr>
        <w:tblStyle w:val="a5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992"/>
        <w:gridCol w:w="6237"/>
        <w:gridCol w:w="1295"/>
      </w:tblGrid>
      <w:tr w:rsidR="000E47F8" w:rsidRPr="0054199B" w:rsidTr="00537B1F">
        <w:trPr>
          <w:trHeight w:val="477"/>
        </w:trPr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Критерії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МЕТОДОЛОГІЯ ОЦІНКИ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Максимальний бал </w:t>
            </w:r>
          </w:p>
        </w:tc>
      </w:tr>
      <w:tr w:rsidR="000E47F8" w:rsidRPr="0054199B" w:rsidTr="00537B1F">
        <w:trPr>
          <w:trHeight w:val="4045"/>
        </w:trPr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Досвід виконання аналогічних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99B" w:rsidRDefault="0054199B">
            <w:pPr>
              <w:widowControl w:val="0"/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Кандидат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надав вичерпну інформацію про релевантний досвід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виконання аналогічних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бізнес-аналізу, процесного аудиту,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Discovery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-фаз, автоматизації або впровадження AI-рішень. Інформація структурована, з прикладами кейсів, досягненнями, зразками робіт. Резюме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актуалізоване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охоплює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останні 3 роки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є додаткові підтверджуючі документи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(посилання на продукти,). - 20 балів:</w:t>
            </w:r>
          </w:p>
          <w:p w:rsidR="000E47F8" w:rsidRPr="0054199B" w:rsidRDefault="0054199B">
            <w:pPr>
              <w:widowControl w:val="0"/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Кандидат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надав загальну інформацію про досвід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яка частково стосується завдання (наприклад, є досвід в аналітиці або автоматизації, але не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Discovery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-фази або без фокусу на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event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-процеси). Резюме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актуальне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охоплює щонайменше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останні 3 роки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 бракує конкретики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прикладів або документального підтвердження кейсів.-10 балів</w:t>
            </w:r>
          </w:p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Кандидат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 надав релевантного досвіду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або досвід є </w:t>
            </w: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застарілим/не відповідає завданню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(наприклад, лише загальні IT/менеджмент-напрямки без зв’язку з бізнес-аналізом чи автоматизацією). Відсутнє резюме або воно не оновлене, без конкретики щодо кейсів чи результатів. - 0 балів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E47F8" w:rsidRPr="0054199B" w:rsidTr="00537B1F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Інтерв'ю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Кандидат вчасно приєднався до співбесіди. Глибоко розуміє завдання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Discovery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-фази, включно з аналізом процесів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event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-відділу та підготовкою рішень з автоматизації/AI. Має переконливий релевантний досвід у подібних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проєктах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Демонструє чітке бачення підходу, готовність до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фасилітації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роботи з командою замовника. Виявляє високу комунікабельність та готовність до співпраці. - 30 балів;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Кандидат вчасно приєднався, демонструє базове розуміння завдання, має частковий релевантний досвід. Пропонує загальні ідеї підходу до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Discovery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-фази. Комунікація добра, видно готовність працювати з командою.- 20 балів; 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Кандидат приєднався, але демонструє неповне або поверхневе розуміння технічного завдання. Досвід у сфері частково релевантний або недостатній. Відповіді нечіткі, комунікація обмежена, відсутня готовність до глибокої взаємодії.- 10 балів;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Кандидат не з’явився на співбесіду або не відповідає ключовим вимогам ТЗ. Комунікація відсутня або неефективна.- 0 балів. 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E47F8" w:rsidRPr="0054199B" w:rsidTr="00537B1F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Технічна експертиза у сфері автоматизації та ШІ 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Кандидат або команда має підтверджений практичний досвід з впровадження AI/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автоматизаційних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рішень (із прикладами кейсів/ролей), володіє сучасними інструментами. Надані сертифікати, посилання на профілі/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або приклади практичного коду. Чітко видно здатність застосовувати технології в рамках подібного завдання. - 10 балів;</w:t>
            </w:r>
          </w:p>
          <w:p w:rsidR="000E47F8" w:rsidRPr="0054199B" w:rsidRDefault="00541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загальний досвід із впровадження або тестування автоматизації чи AI-рішень, але без підтверджень або з незначним масштабом. Сертифікати / приклади відсутні або поверхневі. - 5 балів;</w:t>
            </w:r>
          </w:p>
          <w:p w:rsidR="000E47F8" w:rsidRPr="0054199B" w:rsidRDefault="005419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Досвід не продемонстрований, AI/автоматизація згадуються лише теоретично або повністю відсутні підтвердження компетенції. - о балів</w:t>
            </w:r>
          </w:p>
          <w:p w:rsidR="000E47F8" w:rsidRPr="0054199B" w:rsidRDefault="000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E47F8" w:rsidRPr="0054199B" w:rsidTr="00537B1F">
        <w:trPr>
          <w:trHeight w:val="2283"/>
        </w:trPr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Відгуки або рекомендації попередніх клієнтів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Надано щонайменше 3 письмові рекомендації від клієнтів, релевантні тематиці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(аналіз процесів, автоматизація, AI, НГО). У відгуках чітко описані завдання, результати та внесок виконавця. - 10 балів;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A64F3F" w:rsidRPr="0054199B" w:rsidRDefault="00A64F3F" w:rsidP="00A64F3F">
            <w:pPr>
              <w:widowControl w:val="0"/>
              <w:spacing w:line="240" w:lineRule="auto"/>
              <w:ind w:left="-45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Надано 1- 2 рекомендації, які переважно релевантні напрямку (автоматизація, бізнес-аналіз, НГО тощо), але можуть бути менш деталізовані або не охоплювати повністю AI/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Discovery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-напрям,  але свідчать про позитивний досвід співпраці. - 5 балів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;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0E47F8" w:rsidRPr="0054199B" w:rsidRDefault="00A6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Відгуки або рекомендації відсутні або  надано загальні або нерелевантні відгуки, без конкретики щодо виконаних </w:t>
            </w:r>
            <w:proofErr w:type="spellStart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  <w:r w:rsidRPr="00541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або зв’язку з темою тендеру. - 0 балів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7F8" w:rsidRPr="0054199B" w:rsidRDefault="00541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E47F8" w:rsidRPr="0054199B" w:rsidRDefault="000E47F8">
      <w:pPr>
        <w:pStyle w:val="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9" w:name="_2471ct9mxmvj" w:colFirst="0" w:colLast="0"/>
      <w:bookmarkEnd w:id="9"/>
    </w:p>
    <w:p w:rsidR="000E47F8" w:rsidRPr="0054199B" w:rsidRDefault="0054199B">
      <w:pPr>
        <w:spacing w:before="180" w:after="200"/>
        <w:jc w:val="both"/>
        <w:rPr>
          <w:rFonts w:ascii="Times New Roman" w:eastAsia="Times New Roman" w:hAnsi="Times New Roman" w:cs="Times New Roman"/>
          <w:b/>
        </w:rPr>
      </w:pPr>
      <w:r w:rsidRPr="0054199B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54199B">
        <w:rPr>
          <w:rFonts w:ascii="Times New Roman" w:eastAsia="Times New Roman" w:hAnsi="Times New Roman" w:cs="Times New Roman"/>
          <w:b/>
        </w:rPr>
        <w:t>Підведення підсумків тендеру</w:t>
      </w:r>
    </w:p>
    <w:p w:rsidR="000E47F8" w:rsidRPr="00537B1F" w:rsidRDefault="0054199B">
      <w:pPr>
        <w:spacing w:after="200"/>
        <w:ind w:left="120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7B1F">
        <w:rPr>
          <w:rFonts w:ascii="Times New Roman" w:eastAsia="Times New Roman" w:hAnsi="Times New Roman" w:cs="Times New Roman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0E47F8" w:rsidRPr="0054199B" w:rsidRDefault="000E47F8">
      <w:pPr>
        <w:rPr>
          <w:rFonts w:ascii="Times New Roman" w:hAnsi="Times New Roman" w:cs="Times New Roman"/>
        </w:rPr>
      </w:pPr>
    </w:p>
    <w:p w:rsidR="000E47F8" w:rsidRPr="0054199B" w:rsidRDefault="0054199B">
      <w:pPr>
        <w:pStyle w:val="3"/>
        <w:keepNext w:val="0"/>
        <w:keepLines w:val="0"/>
        <w:spacing w:before="280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0" w:name="_knbpdh7yxmpe" w:colFirst="0" w:colLast="0"/>
      <w:bookmarkEnd w:id="10"/>
      <w:r w:rsidRPr="0054199B">
        <w:rPr>
          <w:rFonts w:ascii="Times New Roman" w:hAnsi="Times New Roman" w:cs="Times New Roman"/>
          <w:b/>
          <w:color w:val="000000"/>
          <w:sz w:val="26"/>
          <w:szCs w:val="26"/>
        </w:rPr>
        <w:t>8. Інші умови:</w:t>
      </w:r>
    </w:p>
    <w:p w:rsidR="000E47F8" w:rsidRPr="00537B1F" w:rsidRDefault="0054199B">
      <w:pPr>
        <w:numPr>
          <w:ilvl w:val="0"/>
          <w:numId w:val="3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>Підрядник повинен дотримуватись політик конфіденційності.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>Підрядник гарантує відсутність конфлікту інтересів.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 xml:space="preserve">Підрядник зобов’язаний забезпечити необхідний рівень захисту персональних даних у запропонованих рішеннях. 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 xml:space="preserve">Технічні рішення, прототипи , продукти запропоновані підрядником мають розміщуватись на хмарних сервісах Фонду (MS </w:t>
      </w:r>
      <w:proofErr w:type="spellStart"/>
      <w:r w:rsidRPr="00537B1F">
        <w:rPr>
          <w:rFonts w:ascii="Times New Roman" w:hAnsi="Times New Roman" w:cs="Times New Roman"/>
          <w:sz w:val="20"/>
          <w:szCs w:val="20"/>
        </w:rPr>
        <w:t>Azure</w:t>
      </w:r>
      <w:proofErr w:type="spellEnd"/>
      <w:r w:rsidRPr="00537B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37B1F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Pr="00537B1F">
        <w:rPr>
          <w:rFonts w:ascii="Times New Roman" w:hAnsi="Times New Roman" w:cs="Times New Roman"/>
          <w:sz w:val="20"/>
          <w:szCs w:val="20"/>
        </w:rPr>
        <w:t>)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 xml:space="preserve">Усі матеріали, створені в межах </w:t>
      </w:r>
      <w:proofErr w:type="spellStart"/>
      <w:r w:rsidRPr="00537B1F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37B1F">
        <w:rPr>
          <w:rFonts w:ascii="Times New Roman" w:hAnsi="Times New Roman" w:cs="Times New Roman"/>
          <w:sz w:val="20"/>
          <w:szCs w:val="20"/>
        </w:rPr>
        <w:t>, є власністю Фонду.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>Підрядник не має права використовувати їх без письмового дозволу.</w:t>
      </w:r>
    </w:p>
    <w:p w:rsidR="000E47F8" w:rsidRPr="00537B1F" w:rsidRDefault="0054199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>Підрядник гарантує передачу всіх облікових записів, якщо такі будуть створюватися.</w:t>
      </w:r>
    </w:p>
    <w:p w:rsidR="000E47F8" w:rsidRPr="00537B1F" w:rsidRDefault="0054199B">
      <w:pPr>
        <w:numPr>
          <w:ilvl w:val="0"/>
          <w:numId w:val="3"/>
        </w:numPr>
        <w:spacing w:after="240"/>
        <w:rPr>
          <w:rFonts w:ascii="Times New Roman" w:hAnsi="Times New Roman" w:cs="Times New Roman"/>
          <w:sz w:val="20"/>
          <w:szCs w:val="20"/>
        </w:rPr>
      </w:pPr>
      <w:r w:rsidRPr="00537B1F">
        <w:rPr>
          <w:rFonts w:ascii="Times New Roman" w:hAnsi="Times New Roman" w:cs="Times New Roman"/>
          <w:sz w:val="20"/>
          <w:szCs w:val="20"/>
        </w:rPr>
        <w:t xml:space="preserve">У разі потреби підрядник повинен забезпечити коротку консультацію (до 2 годин) протягом 2 місяців після завершення </w:t>
      </w:r>
      <w:proofErr w:type="spellStart"/>
      <w:r w:rsidRPr="00537B1F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37B1F">
        <w:rPr>
          <w:rFonts w:ascii="Times New Roman" w:hAnsi="Times New Roman" w:cs="Times New Roman"/>
          <w:sz w:val="20"/>
          <w:szCs w:val="20"/>
        </w:rPr>
        <w:t>, для супроводу імплементації рішень.</w:t>
      </w:r>
    </w:p>
    <w:p w:rsidR="000E47F8" w:rsidRPr="0054199B" w:rsidRDefault="000E47F8">
      <w:pPr>
        <w:spacing w:before="240" w:after="240"/>
        <w:ind w:left="720"/>
        <w:rPr>
          <w:rFonts w:ascii="Times New Roman" w:hAnsi="Times New Roman" w:cs="Times New Roman"/>
        </w:rPr>
      </w:pPr>
    </w:p>
    <w:p w:rsidR="000E47F8" w:rsidRPr="0054199B" w:rsidRDefault="000E47F8">
      <w:pPr>
        <w:rPr>
          <w:rFonts w:ascii="Times New Roman" w:hAnsi="Times New Roman" w:cs="Times New Roman"/>
        </w:rPr>
      </w:pPr>
    </w:p>
    <w:sectPr w:rsidR="000E47F8" w:rsidRPr="0054199B" w:rsidSect="0054199B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7B8"/>
    <w:multiLevelType w:val="multilevel"/>
    <w:tmpl w:val="07967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6157A0"/>
    <w:multiLevelType w:val="multilevel"/>
    <w:tmpl w:val="B0228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EB3A28"/>
    <w:multiLevelType w:val="multilevel"/>
    <w:tmpl w:val="B016C7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042F34"/>
    <w:multiLevelType w:val="multilevel"/>
    <w:tmpl w:val="3996A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66426E"/>
    <w:multiLevelType w:val="hybridMultilevel"/>
    <w:tmpl w:val="506EDECC"/>
    <w:lvl w:ilvl="0" w:tplc="E74E454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4054"/>
    <w:multiLevelType w:val="multilevel"/>
    <w:tmpl w:val="2604E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4D443D"/>
    <w:multiLevelType w:val="multilevel"/>
    <w:tmpl w:val="28B03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ED740B"/>
    <w:multiLevelType w:val="multilevel"/>
    <w:tmpl w:val="3E70A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72549B"/>
    <w:multiLevelType w:val="multilevel"/>
    <w:tmpl w:val="25581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CD5B72"/>
    <w:multiLevelType w:val="multilevel"/>
    <w:tmpl w:val="FA3A2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F8"/>
    <w:rsid w:val="000E47F8"/>
    <w:rsid w:val="002A54E4"/>
    <w:rsid w:val="003A4788"/>
    <w:rsid w:val="00537B1F"/>
    <w:rsid w:val="0054199B"/>
    <w:rsid w:val="00894100"/>
    <w:rsid w:val="00A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85A11-2AF5-4203-8D28-F619502B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 Spacing"/>
    <w:uiPriority w:val="1"/>
    <w:qFormat/>
    <w:rsid w:val="005419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6501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2025-05-21T13:12:00Z</dcterms:created>
  <dcterms:modified xsi:type="dcterms:W3CDTF">2025-05-22T11:48:00Z</dcterms:modified>
</cp:coreProperties>
</file>