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b w:val="1"/>
          <w:color w:val="2b333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b333d"/>
          <w:sz w:val="28"/>
          <w:szCs w:val="28"/>
          <w:rtl w:val="0"/>
        </w:rPr>
        <w:t xml:space="preserve">ТЕХНІЧНЕ ЗАВДАННЯ НА ПРОМОТУВАННЯ ВІДЕОМАТЕРІАЛІВ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Першочергова мета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досягнення конверсії, тобто переходу на посадкову сторінку курсу та реєстрація.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2b333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Другорядна мета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інформування цільової аудиторії про створення освітнього продукту.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Ролики вже готові та можуть бути надані одразу після завершення тендеру. Пропозиція повинна бути представлена у вигляді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медіаплану (формат Excel)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із зазначенням таких ключових показників: кількість контактів, кількість конверсій. охоплення; частота переглядів; CPR (вартість за результат); </w:t>
      </w:r>
    </w:p>
    <w:p w:rsidR="00000000" w:rsidDel="00000000" w:rsidP="00000000" w:rsidRDefault="00000000" w:rsidRPr="00000000" w14:paraId="00000005">
      <w:pPr>
        <w:spacing w:after="280" w:before="28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Також необхідно врахувати: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розміщення матеріалів;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продакшн (адаптація роликів під необхідний формат).</w:t>
      </w:r>
    </w:p>
    <w:p w:rsidR="00000000" w:rsidDel="00000000" w:rsidP="00000000" w:rsidRDefault="00000000" w:rsidRPr="00000000" w14:paraId="00000008">
      <w:pPr>
        <w:spacing w:after="280" w:before="28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 медіаплану слід додати текстовий коментар, який дозволить краще зрозуміти вашу пропозицію.</w:t>
      </w:r>
    </w:p>
    <w:tbl>
      <w:tblPr>
        <w:tblStyle w:val="Table1"/>
        <w:tblW w:w="9640.0" w:type="dxa"/>
        <w:jc w:val="left"/>
        <w:tblInd w:w="-6.0" w:type="dxa"/>
        <w:tblBorders>
          <w:top w:color="2b333d" w:space="0" w:sz="4" w:val="single"/>
          <w:left w:color="2b333d" w:space="0" w:sz="4" w:val="single"/>
          <w:bottom w:color="2b333d" w:space="0" w:sz="4" w:val="single"/>
          <w:right w:color="2b333d" w:space="0" w:sz="4" w:val="single"/>
          <w:insideH w:color="2b333d" w:space="0" w:sz="4" w:val="single"/>
          <w:insideV w:color="2b333d" w:space="0" w:sz="4" w:val="single"/>
        </w:tblBorders>
        <w:tblLayout w:type="fixed"/>
        <w:tblLook w:val="0000"/>
      </w:tblPr>
      <w:tblGrid>
        <w:gridCol w:w="4140"/>
        <w:gridCol w:w="5500"/>
        <w:tblGridChange w:id="0">
          <w:tblGrid>
            <w:gridCol w:w="4140"/>
            <w:gridCol w:w="550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  <w:rtl w:val="0"/>
              </w:rPr>
              <w:t xml:space="preserve">Клієнт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  <w:rtl w:val="0"/>
              </w:rPr>
              <w:t xml:space="preserve">БФ «Право на захист»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  <w:rtl w:val="0"/>
              </w:rPr>
              <w:t xml:space="preserve">Матеріали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Промо ролик навчального курсу (2:11 хв.)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Ріллз (1:14 хв.)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  <w:rtl w:val="0"/>
              </w:rPr>
              <w:t xml:space="preserve">Місце розміщення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  <w:rtl w:val="0"/>
              </w:rPr>
              <w:t xml:space="preserve">YouTube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  <w:rtl w:val="0"/>
              </w:rPr>
              <w:t xml:space="preserve">ЦА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  <w:rtl w:val="0"/>
              </w:rPr>
              <w:t xml:space="preserve">All 18+, лише підконтрольні Україні регіони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  <w:rtl w:val="0"/>
              </w:rPr>
              <w:t xml:space="preserve">Мета рекламної кампанії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  <w:rtl w:val="0"/>
              </w:rPr>
              <w:t xml:space="preserve">Основна мета - це конверсія, а саме перехід людей на курс створений БФ “Право на захист” та Prometheus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  <w:rtl w:val="0"/>
              </w:rPr>
              <w:t xml:space="preserve">Координати представника замовника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  <w:rtl w:val="0"/>
              </w:rPr>
              <w:t xml:space="preserve">Микита Шелудяк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m.sheludiak@r2p.org.ua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  <w:rtl w:val="0"/>
              </w:rPr>
              <w:t xml:space="preserve">+38 (096) 100 33 33</w:t>
            </w:r>
          </w:p>
        </w:tc>
      </w:tr>
      <w:tr>
        <w:trPr>
          <w:cantSplit w:val="0"/>
          <w:trHeight w:val="97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  <w:rtl w:val="0"/>
              </w:rPr>
              <w:t xml:space="preserve">Період кампанії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  <w:rtl w:val="0"/>
              </w:rPr>
              <w:t xml:space="preserve">4 тижні (бажаний старт з січня). Кампанія у січні-лютому</w:t>
            </w:r>
          </w:p>
        </w:tc>
      </w:tr>
    </w:tbl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2b333d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-6.0" w:type="dxa"/>
        <w:tblBorders>
          <w:top w:color="2b333d" w:space="0" w:sz="4" w:val="single"/>
          <w:left w:color="2b333d" w:space="0" w:sz="4" w:val="single"/>
          <w:bottom w:color="2b333d" w:space="0" w:sz="4" w:val="single"/>
          <w:right w:color="2b333d" w:space="0" w:sz="4" w:val="single"/>
          <w:insideH w:color="2b333d" w:space="0" w:sz="4" w:val="single"/>
          <w:insideV w:color="2b333d" w:space="0" w:sz="4" w:val="single"/>
        </w:tblBorders>
        <w:tblLayout w:type="fixed"/>
        <w:tblLook w:val="0000"/>
      </w:tblPr>
      <w:tblGrid>
        <w:gridCol w:w="4170"/>
        <w:gridCol w:w="5470"/>
        <w:tblGridChange w:id="0">
          <w:tblGrid>
            <w:gridCol w:w="4170"/>
            <w:gridCol w:w="547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2"/>
            <w:shd w:fill="1d5eac" w:val="clear"/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ОПИС БРЕНДУ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  <w:rtl w:val="0"/>
              </w:rPr>
              <w:t xml:space="preserve">Організація / Бренд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  <w:rtl w:val="0"/>
              </w:rPr>
              <w:t xml:space="preserve">БФ «Право на захист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  <w:rtl w:val="0"/>
              </w:rPr>
              <w:t xml:space="preserve">Царина діяльності компанії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  <w:rtl w:val="0"/>
              </w:rPr>
              <w:t xml:space="preserve">Юридична, психологічна, матеріальна та гуманітарна допомога ВПО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  <w:rtl w:val="0"/>
              </w:rPr>
              <w:t xml:space="preserve">Сайт бренду/компанії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0"/>
                  <w:szCs w:val="20"/>
                  <w:u w:val="single"/>
                  <w:rtl w:val="0"/>
                </w:rPr>
                <w:t xml:space="preserve">Сайт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  <w:rtl w:val="0"/>
              </w:rPr>
              <w:t xml:space="preserve">,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0"/>
                  <w:szCs w:val="20"/>
                  <w:u w:val="single"/>
                  <w:rtl w:val="0"/>
                </w:rPr>
                <w:t xml:space="preserve">ФБ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  <w:rtl w:val="0"/>
              </w:rPr>
              <w:t xml:space="preserve">,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0"/>
                  <w:szCs w:val="20"/>
                  <w:u w:val="single"/>
                  <w:rtl w:val="0"/>
                </w:rPr>
                <w:t xml:space="preserve">Інстаграм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  <w:rtl w:val="0"/>
              </w:rPr>
              <w:t xml:space="preserve">Цільова аудиторія бренду/рекламної кампанії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  <w:rtl w:val="0"/>
              </w:rPr>
              <w:t xml:space="preserve">Власники малого та мікро-бізнесу, підприємці-початківці, особлива увага до ВПО, постраждалого від війни населення та інших вразливих категорій, ті, хто готується розпочати власну справу.</w:t>
            </w:r>
          </w:p>
        </w:tc>
      </w:tr>
    </w:tbl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60"/>
        <w:gridCol w:w="2130"/>
        <w:gridCol w:w="4440"/>
        <w:tblGridChange w:id="0">
          <w:tblGrid>
            <w:gridCol w:w="3060"/>
            <w:gridCol w:w="2130"/>
            <w:gridCol w:w="4440"/>
          </w:tblGrid>
        </w:tblGridChange>
      </w:tblGrid>
      <w:tr>
        <w:trPr>
          <w:cantSplit w:val="0"/>
          <w:trHeight w:val="691" w:hRule="atLeast"/>
          <w:tblHeader w:val="0"/>
        </w:trPr>
        <w:tc>
          <w:tcPr>
            <w:gridSpan w:val="3"/>
            <w:shd w:fill="005ea4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КРИТЕРІЇ ОЦІНЮВАННЯ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  <w:rtl w:val="0"/>
              </w:rPr>
              <w:t xml:space="preserve">1. Показник кількості конверсій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333d"/>
                <w:sz w:val="28"/>
                <w:szCs w:val="28"/>
                <w:rtl w:val="0"/>
              </w:rPr>
              <w:t xml:space="preserve">20 балів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  <w:rtl w:val="0"/>
              </w:rPr>
              <w:t xml:space="preserve">20 балів - найбільша кількість конверсій серед усіх запропонованих пропозицій</w:t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  <w:rtl w:val="0"/>
              </w:rPr>
              <w:t xml:space="preserve">10 балів - 50%</w:t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  <w:rtl w:val="0"/>
              </w:rPr>
              <w:t xml:space="preserve">від найбільшої кількості запропонованих конверсій</w:t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  <w:rtl w:val="0"/>
              </w:rPr>
              <w:t xml:space="preserve">0 балів - найменша кількість запропонованих конверсій серед усіх пропозицій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  <w:rtl w:val="0"/>
              </w:rPr>
              <w:t xml:space="preserve">2. Показник кількості контактів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333d"/>
                <w:sz w:val="28"/>
                <w:szCs w:val="28"/>
                <w:rtl w:val="0"/>
              </w:rPr>
              <w:t xml:space="preserve">30 балів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  <w:rtl w:val="0"/>
              </w:rPr>
              <w:t xml:space="preserve">30 балів - найбільша кількість контактів серед усіх запропонованих пропозицій</w:t>
            </w:r>
          </w:p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  <w:rtl w:val="0"/>
              </w:rPr>
              <w:t xml:space="preserve">15 балів - 50% від найбільшої кількості запропонованих контактів</w:t>
            </w:r>
          </w:p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  <w:rtl w:val="0"/>
              </w:rPr>
              <w:t xml:space="preserve">0 балів - найменша кількість запропонованих контактів серед усіх пропозицій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  <w:rtl w:val="0"/>
              </w:rPr>
              <w:t xml:space="preserve">3. Проведення аналогічних кампаній для громадського сектору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333d"/>
                <w:sz w:val="28"/>
                <w:szCs w:val="28"/>
                <w:rtl w:val="0"/>
              </w:rPr>
              <w:t xml:space="preserve">20 балів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  <w:rtl w:val="0"/>
              </w:rPr>
              <w:t xml:space="preserve">20 балів - мають досвід проведення більше 3 аналогічних кампаній</w:t>
            </w:r>
          </w:p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  <w:rtl w:val="0"/>
              </w:rPr>
              <w:t xml:space="preserve">10 балів - мають 2-3 аналогічних кампанії у портфоліо</w:t>
            </w:r>
          </w:p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b333d"/>
                <w:sz w:val="20"/>
                <w:szCs w:val="20"/>
                <w:rtl w:val="0"/>
              </w:rPr>
              <w:t xml:space="preserve">0 - не мають досвіду проведення аналогічних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hd w:fill="ffffff" w:val="clear"/>
        <w:spacing w:after="30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br w:type="textWrapping"/>
        <w:t xml:space="preserve">Для розгляду заявки необхідно подати наступні документи:</w:t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 Медіаплан (формат Excel)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із зазначенням таких ключових показників: кількість контактів, кількість конверсій. охоплення; частота переглядів; CPR (вартість за результат)</w:t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 Портфоліо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вигляді презентації, що обов'язково повинно містити інформацію про </w:t>
      </w:r>
      <w:r w:rsidDel="00000000" w:rsidR="00000000" w:rsidRPr="00000000">
        <w:rPr>
          <w:rFonts w:ascii="Times New Roman" w:cs="Times New Roman" w:eastAsia="Times New Roman" w:hAnsi="Times New Roman"/>
          <w:color w:val="2b333d"/>
          <w:rtl w:val="0"/>
        </w:rPr>
        <w:t xml:space="preserve">кампаній для громадського сектору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 Реєстраційні документи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(юридичної особи або ФОП) з зазначенням наявних КВЕДів та системи оподаткування (виписка з ЄРД та витяг з реєстру платників податків)</w:t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 Цінову пропозицію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9" w:w="11907" w:orient="portrait"/>
      <w:pgMar w:bottom="1440" w:top="1511" w:left="1276" w:right="1440" w:header="142" w:footer="7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-812799</wp:posOffset>
              </wp:positionH>
              <wp:positionV relativeFrom="paragraph">
                <wp:posOffset>-63499</wp:posOffset>
              </wp:positionV>
              <wp:extent cx="7552795" cy="809121"/>
              <wp:effectExtent b="0" l="0" r="0" t="0"/>
              <wp:wrapNone/>
              <wp:docPr id="5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69600" y="3375425"/>
                        <a:ext cx="7552795" cy="809121"/>
                        <a:chOff x="1569600" y="3375425"/>
                        <a:chExt cx="7552800" cy="809150"/>
                      </a:xfrm>
                    </wpg:grpSpPr>
                    <wpg:grpSp>
                      <wpg:cNvGrpSpPr/>
                      <wpg:grpSpPr>
                        <a:xfrm>
                          <a:off x="1569603" y="3375440"/>
                          <a:ext cx="7552795" cy="809121"/>
                          <a:chOff x="1569600" y="3375425"/>
                          <a:chExt cx="7552800" cy="8091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69600" y="3375425"/>
                            <a:ext cx="7552800" cy="80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69603" y="3375440"/>
                            <a:ext cx="7552795" cy="809121"/>
                            <a:chOff x="1569600" y="3375425"/>
                            <a:chExt cx="7552800" cy="8091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569600" y="3375425"/>
                              <a:ext cx="7552800" cy="809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69603" y="3375440"/>
                              <a:ext cx="7552795" cy="809121"/>
                              <a:chOff x="1569600" y="3375425"/>
                              <a:chExt cx="7552800" cy="80915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569600" y="3375425"/>
                                <a:ext cx="7552800" cy="80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569603" y="3375440"/>
                                <a:ext cx="7552795" cy="809121"/>
                                <a:chOff x="1569600" y="3375425"/>
                                <a:chExt cx="7552800" cy="80915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1569600" y="3375425"/>
                                  <a:ext cx="7552800" cy="80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569603" y="3375440"/>
                                  <a:ext cx="7552795" cy="809121"/>
                                  <a:chOff x="1569600" y="3375425"/>
                                  <a:chExt cx="7552800" cy="809150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1569600" y="3375425"/>
                                    <a:ext cx="7552800" cy="80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1569603" y="3375440"/>
                                    <a:ext cx="7552795" cy="809121"/>
                                    <a:chOff x="1569600" y="3375425"/>
                                    <a:chExt cx="7552800" cy="809150"/>
                                  </a:xfrm>
                                </wpg:grpSpPr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1569600" y="3375425"/>
                                      <a:ext cx="7552800" cy="80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9603" y="3375440"/>
                                      <a:ext cx="7552795" cy="809121"/>
                                      <a:chOff x="1569603" y="3375440"/>
                                      <a:chExt cx="7552795" cy="809121"/>
                                    </a:xfrm>
                                  </wpg:grpSpPr>
                                  <wps:wsp>
                                    <wps:cNvSpPr/>
                                    <wps:cNvPr id="15" name="Shape 15"/>
                                    <wps:spPr>
                                      <a:xfrm>
                                        <a:off x="1569603" y="3375440"/>
                                        <a:ext cx="7552775" cy="80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9603" y="3375440"/>
                                        <a:ext cx="7552795" cy="809121"/>
                                        <a:chOff x="1569603" y="3375440"/>
                                        <a:chExt cx="7552795" cy="809121"/>
                                      </a:xfrm>
                                    </wpg:grpSpPr>
                                    <wps:wsp>
                                      <wps:cNvSpPr/>
                                      <wps:cNvPr id="17" name="Shape 17"/>
                                      <wps:spPr>
                                        <a:xfrm>
                                          <a:off x="1569603" y="3375440"/>
                                          <a:ext cx="7552775" cy="809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9603" y="3375440"/>
                                          <a:ext cx="7552795" cy="809121"/>
                                          <a:chOff x="1063905" y="1098681"/>
                                          <a:chExt cx="72072" cy="6176"/>
                                        </a:xfrm>
                                      </wpg:grpSpPr>
                                      <wps:wsp>
                                        <wps:cNvSpPr/>
                                        <wps:cNvPr id="19" name="Shape 19"/>
                                        <wps:spPr>
                                          <a:xfrm>
                                            <a:off x="1063905" y="1098681"/>
                                            <a:ext cx="72050" cy="6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pic:pic>
                                        <pic:nvPicPr>
                                          <pic:cNvPr id="20" name="Shape 20"/>
                                          <pic:cNvPicPr preferRelativeResize="0"/>
                                        </pic:nvPicPr>
                                        <pic:blipFill rotWithShape="1">
                                          <a:blip r:embed="rId1">
                                            <a:alphaModFix/>
                                          </a:blip>
                                          <a:srcRect b="0" l="0" r="0" t="0"/>
                                          <a:stretch/>
                                        </pic:blipFill>
                                        <pic:spPr>
                                          <a:xfrm>
                                            <a:off x="1063905" y="1098681"/>
                                            <a:ext cx="72072" cy="61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  <wpg:grpSp>
                                        <wpg:cNvGrpSpPr/>
                                        <wpg:grpSpPr>
                                          <a:xfrm>
                                            <a:off x="1088322" y="1100767"/>
                                            <a:ext cx="47562" cy="3433"/>
                                            <a:chOff x="1081839" y="1090696"/>
                                            <a:chExt cx="44901" cy="3433"/>
                                          </a:xfrm>
                                        </wpg:grpSpPr>
                                        <pic:pic>
                                          <pic:nvPicPr>
                                            <pic:cNvPr id="22" name="Shape 22"/>
                                            <pic:cNvPicPr preferRelativeResize="0"/>
                                          </pic:nvPicPr>
                                          <pic:blipFill rotWithShape="1">
                                            <a:blip r:embed="rId1">
                                              <a:alphaModFix/>
                                            </a:blip>
                                            <a:srcRect b="0" l="24890" r="0" t="63723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1081839" y="1090696"/>
                                              <a:ext cx="44901" cy="22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  <wps:wsp>
                                          <wps:cNvSpPr/>
                                          <wps:cNvPr id="23" name="Shape 23"/>
                                          <wps:spPr>
                                            <a:xfrm>
                                              <a:off x="1081844" y="1091141"/>
                                              <a:ext cx="44883" cy="298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22.00000286102295"/>
                                                  <w:ind w:left="0" w:right="0" w:firstLine="0"/>
                                                  <w:jc w:val="center"/>
                                                  <w:textDirection w:val="btLr"/>
                                                </w:pPr>
                                                <w:r w:rsidDel="00000000" w:rsidR="00000000" w:rsidRPr="00000000">
                                                  <w:rPr>
                                                    <w:rFonts w:ascii="Calibri" w:cs="Calibri" w:eastAsia="Calibri" w:hAnsi="Calibri"/>
                                                    <w:b w:val="0"/>
                                                    <w:i w:val="0"/>
                                                    <w:smallCaps w:val="0"/>
                                                    <w:strike w:val="0"/>
                                                    <w:color w:val="ffffff"/>
                                                    <w:sz w:val="18"/>
                                                    <w:vertAlign w:val="baseline"/>
                                                  </w:rPr>
                                                  <w:t xml:space="preserve">вул. Щекавицька 55  </w:t>
                                                </w:r>
                                                <w:r w:rsidDel="00000000" w:rsidR="00000000" w:rsidRPr="00000000">
                                                  <w:rPr>
                                                    <w:rFonts w:ascii="Tahoma" w:cs="Tahoma" w:eastAsia="Tahoma" w:hAnsi="Tahoma"/>
                                                    <w:b w:val="0"/>
                                                    <w:i w:val="0"/>
                                                    <w:smallCaps w:val="0"/>
                                                    <w:strike w:val="0"/>
                                                    <w:color w:val="ffffff"/>
                                                    <w:sz w:val="18"/>
                                                    <w:vertAlign w:val="baseline"/>
                                                  </w:rPr>
                                                  <w:t xml:space="preserve">•</w:t>
                                                </w:r>
                                                <w:r w:rsidDel="00000000" w:rsidR="00000000" w:rsidRPr="00000000">
                                                  <w:rPr>
                                                    <w:rFonts w:ascii="Calibri" w:cs="Calibri" w:eastAsia="Calibri" w:hAnsi="Calibri"/>
                                                    <w:b w:val="0"/>
                                                    <w:i w:val="0"/>
                                                    <w:smallCaps w:val="0"/>
                                                    <w:strike w:val="0"/>
                                                    <w:color w:val="ffffff"/>
                                                    <w:sz w:val="18"/>
                                                    <w:vertAlign w:val="baseline"/>
                                                  </w:rPr>
                                                  <w:t xml:space="preserve">  Київ 04071, Україна  </w:t>
                                                </w:r>
                                                <w:r w:rsidDel="00000000" w:rsidR="00000000" w:rsidRPr="00000000">
                                                  <w:rPr>
                                                    <w:rFonts w:ascii="Tahoma" w:cs="Tahoma" w:eastAsia="Tahoma" w:hAnsi="Tahoma"/>
                                                    <w:b w:val="0"/>
                                                    <w:i w:val="0"/>
                                                    <w:smallCaps w:val="0"/>
                                                    <w:strike w:val="0"/>
                                                    <w:color w:val="ffffff"/>
                                                    <w:sz w:val="18"/>
                                                    <w:vertAlign w:val="baseline"/>
                                                  </w:rPr>
                                                  <w:t xml:space="preserve">•</w:t>
                                                </w:r>
                                                <w:r w:rsidDel="00000000" w:rsidR="00000000" w:rsidRPr="00000000">
                                                  <w:rPr>
                                                    <w:rFonts w:ascii="Calibri" w:cs="Calibri" w:eastAsia="Calibri" w:hAnsi="Calibri"/>
                                                    <w:b w:val="0"/>
                                                    <w:i w:val="0"/>
                                                    <w:smallCaps w:val="0"/>
                                                    <w:strike w:val="0"/>
                                                    <w:color w:val="ffffff"/>
                                                    <w:sz w:val="18"/>
                                                    <w:vertAlign w:val="baseline"/>
                                                  </w:rPr>
                                                  <w:t xml:space="preserve">  Т/Ф +38 044 337 17 62  </w:t>
                                                </w:r>
                                                <w:r w:rsidDel="00000000" w:rsidR="00000000" w:rsidRPr="00000000">
                                                  <w:rPr>
                                                    <w:rFonts w:ascii="Tahoma" w:cs="Tahoma" w:eastAsia="Tahoma" w:hAnsi="Tahoma"/>
                                                    <w:b w:val="0"/>
                                                    <w:i w:val="0"/>
                                                    <w:smallCaps w:val="0"/>
                                                    <w:strike w:val="0"/>
                                                    <w:color w:val="ffffff"/>
                                                    <w:sz w:val="18"/>
                                                    <w:vertAlign w:val="baseline"/>
                                                  </w:rPr>
                                                  <w:t xml:space="preserve">•</w:t>
                                                </w:r>
                                                <w:r w:rsidDel="00000000" w:rsidR="00000000" w:rsidRPr="00000000">
                                                  <w:rPr>
                                                    <w:rFonts w:ascii="Calibri" w:cs="Calibri" w:eastAsia="Calibri" w:hAnsi="Calibri"/>
                                                    <w:b w:val="0"/>
                                                    <w:i w:val="0"/>
                                                    <w:smallCaps w:val="0"/>
                                                    <w:strike w:val="0"/>
                                                    <w:color w:val="ffffff"/>
                                                    <w:sz w:val="18"/>
                                                    <w:vertAlign w:val="baseline"/>
                                                  </w:rPr>
                                                  <w:t xml:space="preserve">  r2p@r2p.org.ua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anchorCtr="0" anchor="t" bIns="36575" lIns="36575" spcFirstLastPara="1" rIns="36575" wrap="square" tIns="36575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-812799</wp:posOffset>
              </wp:positionH>
              <wp:positionV relativeFrom="paragraph">
                <wp:posOffset>-63499</wp:posOffset>
              </wp:positionV>
              <wp:extent cx="7552795" cy="809121"/>
              <wp:effectExtent b="0" l="0" r="0" t="0"/>
              <wp:wrapNone/>
              <wp:docPr id="5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2795" cy="80912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ind w:hanging="1134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1227223" cy="718483"/>
          <wp:effectExtent b="0" l="0" r="0" t="0"/>
          <wp:docPr id="5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7223" cy="71848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lang w:eastAsia="en-US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link w:val="a5"/>
    <w:uiPriority w:val="99"/>
    <w:unhideWhenUsed w:val="1"/>
    <w:rsid w:val="009D121C"/>
    <w:pPr>
      <w:tabs>
        <w:tab w:val="center" w:pos="4680"/>
        <w:tab w:val="right" w:pos="9360"/>
      </w:tabs>
      <w:spacing w:after="0" w:line="240" w:lineRule="auto"/>
    </w:pPr>
  </w:style>
  <w:style w:type="character" w:styleId="a5" w:customStyle="1">
    <w:name w:val="Верхній колонтитул Знак"/>
    <w:basedOn w:val="a0"/>
    <w:link w:val="a4"/>
    <w:uiPriority w:val="99"/>
    <w:rsid w:val="009D121C"/>
  </w:style>
  <w:style w:type="paragraph" w:styleId="a6">
    <w:name w:val="footer"/>
    <w:basedOn w:val="a"/>
    <w:link w:val="a7"/>
    <w:uiPriority w:val="99"/>
    <w:unhideWhenUsed w:val="1"/>
    <w:rsid w:val="009D121C"/>
    <w:pPr>
      <w:tabs>
        <w:tab w:val="center" w:pos="4680"/>
        <w:tab w:val="right" w:pos="9360"/>
      </w:tabs>
      <w:spacing w:after="0" w:line="240" w:lineRule="auto"/>
    </w:pPr>
  </w:style>
  <w:style w:type="character" w:styleId="a7" w:customStyle="1">
    <w:name w:val="Нижній колонтитул Знак"/>
    <w:basedOn w:val="a0"/>
    <w:link w:val="a6"/>
    <w:uiPriority w:val="99"/>
    <w:rsid w:val="009D121C"/>
  </w:style>
  <w:style w:type="paragraph" w:styleId="a8">
    <w:name w:val="Balloon Text"/>
    <w:basedOn w:val="a"/>
    <w:link w:val="a9"/>
    <w:uiPriority w:val="99"/>
    <w:semiHidden w:val="1"/>
    <w:unhideWhenUsed w:val="1"/>
    <w:rsid w:val="009D121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9" w:customStyle="1">
    <w:name w:val="Текст у виносці Знак"/>
    <w:link w:val="a8"/>
    <w:uiPriority w:val="99"/>
    <w:semiHidden w:val="1"/>
    <w:rsid w:val="009D121C"/>
    <w:rPr>
      <w:rFonts w:ascii="Tahoma" w:cs="Tahoma" w:hAnsi="Tahoma"/>
      <w:sz w:val="16"/>
      <w:szCs w:val="16"/>
    </w:rPr>
  </w:style>
  <w:style w:type="paragraph" w:styleId="aa">
    <w:name w:val="No Spacing"/>
    <w:uiPriority w:val="1"/>
    <w:qFormat w:val="1"/>
    <w:rsid w:val="0013448A"/>
    <w:rPr>
      <w:lang w:eastAsia="en-US"/>
    </w:rPr>
  </w:style>
  <w:style w:type="character" w:styleId="ab">
    <w:name w:val="Hyperlink"/>
    <w:unhideWhenUsed w:val="1"/>
    <w:rsid w:val="007A2272"/>
    <w:rPr>
      <w:color w:val="0000ff"/>
      <w:u w:val="single"/>
    </w:rPr>
  </w:style>
  <w:style w:type="paragraph" w:styleId="ac">
    <w:name w:val="Body Text"/>
    <w:basedOn w:val="a"/>
    <w:link w:val="ad"/>
    <w:rsid w:val="005C466D"/>
    <w:pPr>
      <w:spacing w:after="0" w:line="360" w:lineRule="auto"/>
      <w:jc w:val="both"/>
    </w:pPr>
    <w:rPr>
      <w:rFonts w:ascii="Arial" w:cs="Arial" w:eastAsia="Times New Roman" w:hAnsi="Arial"/>
      <w:sz w:val="24"/>
      <w:szCs w:val="20"/>
      <w:lang w:eastAsia="ru-RU" w:val="uk-UA"/>
    </w:rPr>
  </w:style>
  <w:style w:type="character" w:styleId="ad" w:customStyle="1">
    <w:name w:val="Основний текст Знак"/>
    <w:basedOn w:val="a0"/>
    <w:link w:val="ac"/>
    <w:rsid w:val="005C466D"/>
    <w:rPr>
      <w:rFonts w:ascii="Arial" w:cs="Arial" w:eastAsia="Times New Roman" w:hAnsi="Arial"/>
      <w:sz w:val="24"/>
      <w:lang w:val="uk-UA"/>
    </w:rPr>
  </w:style>
  <w:style w:type="paragraph" w:styleId="ae">
    <w:name w:val="List Paragraph"/>
    <w:basedOn w:val="a"/>
    <w:uiPriority w:val="34"/>
    <w:qFormat w:val="1"/>
    <w:rsid w:val="00FF08BC"/>
    <w:pPr>
      <w:spacing w:after="160" w:line="256" w:lineRule="auto"/>
      <w:ind w:left="720"/>
      <w:contextualSpacing w:val="1"/>
    </w:pPr>
    <w:rPr>
      <w:rFonts w:asciiTheme="minorHAnsi" w:cstheme="minorBidi" w:eastAsiaTheme="minorHAnsi" w:hAnsiTheme="minorHAnsi"/>
      <w:lang w:val="ru-RU"/>
    </w:rPr>
  </w:style>
  <w:style w:type="paragraph" w:styleId="HTML">
    <w:name w:val="HTML Preformatted"/>
    <w:basedOn w:val="a"/>
    <w:link w:val="HTML0"/>
    <w:uiPriority w:val="99"/>
    <w:semiHidden w:val="1"/>
    <w:unhideWhenUsed w:val="1"/>
    <w:rsid w:val="00260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type="character" w:styleId="HTML0" w:customStyle="1">
    <w:name w:val="Стандартний HTML Знак"/>
    <w:basedOn w:val="a0"/>
    <w:link w:val="HTML"/>
    <w:uiPriority w:val="99"/>
    <w:semiHidden w:val="1"/>
    <w:rsid w:val="002606E0"/>
    <w:rPr>
      <w:rFonts w:ascii="Courier New" w:cs="Courier New" w:eastAsia="Times New Roman" w:hAnsi="Courier New"/>
      <w:lang w:eastAsia="en-US" w:val="en-US"/>
    </w:rPr>
  </w:style>
  <w:style w:type="character" w:styleId="y2iqfc" w:customStyle="1">
    <w:name w:val="y2iqfc"/>
    <w:basedOn w:val="a0"/>
    <w:rsid w:val="002606E0"/>
  </w:style>
  <w:style w:type="paragraph" w:styleId="af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af0">
    <w:name w:val="Unresolved Mention"/>
    <w:basedOn w:val="a0"/>
    <w:uiPriority w:val="99"/>
    <w:semiHidden w:val="1"/>
    <w:unhideWhenUsed w:val="1"/>
    <w:rsid w:val="003F6D46"/>
    <w:rPr>
      <w:color w:val="605e5c"/>
      <w:shd w:color="auto" w:fill="e1dfdd" w:val="clear"/>
    </w:rPr>
  </w:style>
  <w:style w:type="table" w:styleId="af1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6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7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9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a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b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c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d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e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0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1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>
    <w:name w:val="Table Grid"/>
    <w:basedOn w:val="a1"/>
    <w:uiPriority w:val="39"/>
    <w:rsid w:val="00337A4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f3">
    <w:name w:val="Normal (Web)"/>
    <w:basedOn w:val="a"/>
    <w:uiPriority w:val="99"/>
    <w:semiHidden w:val="1"/>
    <w:unhideWhenUsed w:val="1"/>
    <w:rsid w:val="00F40A3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uk-UA" w:val="uk-UA"/>
    </w:rPr>
  </w:style>
  <w:style w:type="character" w:styleId="aff4">
    <w:name w:val="Strong"/>
    <w:basedOn w:val="a0"/>
    <w:uiPriority w:val="22"/>
    <w:qFormat w:val="1"/>
    <w:rsid w:val="00F40A3E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instagram.com/right2protection/" TargetMode="External"/><Relationship Id="rId12" Type="http://schemas.openxmlformats.org/officeDocument/2006/relationships/footer" Target="footer1.xml"/><Relationship Id="rId9" Type="http://schemas.openxmlformats.org/officeDocument/2006/relationships/hyperlink" Target="https://www.facebook.com/right2protection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.sheludiak@r2p.org.ua" TargetMode="External"/><Relationship Id="rId8" Type="http://schemas.openxmlformats.org/officeDocument/2006/relationships/hyperlink" Target="https://r2p.org.ua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SMkoQDdRPXIRGR3Gp6jl+5w6kA==">CgMxLjAyCGguZ2pkZ3hzMgloLjMwajB6bGw4AHIhMWVlaTk3dWJRQXIxNU9JODkzNGlTNURRNzdvNnFaMXFw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2024-12-26T12:22:00Z</dcterms:created>
  <dc:creator>Davyd</dc:creator>
</cp:coreProperties>
</file>