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5E7" w:rsidRPr="00854516" w:rsidRDefault="008E231A" w:rsidP="00CD163B">
      <w:pPr>
        <w:tabs>
          <w:tab w:val="center" w:pos="4680"/>
          <w:tab w:val="right" w:pos="9360"/>
        </w:tabs>
        <w:spacing w:line="240" w:lineRule="auto"/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  <w:r>
        <w:rPr>
          <w:rFonts w:ascii="Century Gothic" w:eastAsia="Century Gothic" w:hAnsi="Century Gothic" w:cs="Century Gothic"/>
          <w:b/>
          <w:noProof/>
          <w:color w:val="2B333D"/>
          <w:sz w:val="18"/>
          <w:szCs w:val="18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5584974</wp:posOffset>
            </wp:positionH>
            <wp:positionV relativeFrom="paragraph">
              <wp:posOffset>-175259</wp:posOffset>
            </wp:positionV>
            <wp:extent cx="1876275" cy="768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63" cy="77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516">
        <w:rPr>
          <w:rFonts w:ascii="Calibri" w:eastAsia="Calibri" w:hAnsi="Calibri" w:cs="Calibri"/>
          <w:noProof/>
          <w:sz w:val="18"/>
          <w:szCs w:val="18"/>
          <w:lang w:val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-187960</wp:posOffset>
            </wp:positionV>
            <wp:extent cx="1377479" cy="806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479" cy="80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516" w:rsidRPr="00854516" w:rsidRDefault="00854516" w:rsidP="00CD163B">
      <w:pPr>
        <w:tabs>
          <w:tab w:val="center" w:pos="4680"/>
          <w:tab w:val="right" w:pos="9360"/>
        </w:tabs>
        <w:spacing w:line="240" w:lineRule="auto"/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</w:p>
    <w:p w:rsidR="007135E7" w:rsidRDefault="00854516" w:rsidP="00854516">
      <w:pPr>
        <w:tabs>
          <w:tab w:val="left" w:pos="3940"/>
        </w:tabs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  <w:r w:rsidRPr="00854516"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  <w:tab/>
      </w:r>
    </w:p>
    <w:p w:rsidR="004D13EA" w:rsidRDefault="004D13EA" w:rsidP="00854516">
      <w:pPr>
        <w:tabs>
          <w:tab w:val="left" w:pos="3940"/>
        </w:tabs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</w:p>
    <w:p w:rsidR="007818C4" w:rsidRPr="00854516" w:rsidRDefault="007818C4" w:rsidP="00854516">
      <w:pPr>
        <w:tabs>
          <w:tab w:val="left" w:pos="3940"/>
        </w:tabs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</w:p>
    <w:p w:rsidR="007135E7" w:rsidRPr="00854516" w:rsidRDefault="008E231A" w:rsidP="00CD163B">
      <w:pPr>
        <w:jc w:val="center"/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  <w:r w:rsidRPr="00854516"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  <w:t>БРИФ НА СПЕЦПРОЄКТ У НАЦІОНАЛЬНИХ МЕДІА</w:t>
      </w:r>
      <w:bookmarkStart w:id="0" w:name="_GoBack"/>
      <w:bookmarkEnd w:id="0"/>
    </w:p>
    <w:p w:rsidR="00854516" w:rsidRPr="00854516" w:rsidRDefault="00854516" w:rsidP="00CD163B">
      <w:pPr>
        <w:jc w:val="center"/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</w:p>
    <w:tbl>
      <w:tblPr>
        <w:tblStyle w:val="a5"/>
        <w:tblW w:w="10066" w:type="dxa"/>
        <w:tblInd w:w="-6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7"/>
      </w:tblGrid>
      <w:tr w:rsidR="007135E7" w:rsidRPr="00854516" w:rsidTr="00CD163B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Клієнт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БФ «Право на захист»</w:t>
            </w:r>
          </w:p>
        </w:tc>
      </w:tr>
      <w:tr w:rsidR="007135E7" w:rsidRPr="00854516" w:rsidTr="00CD163B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Кампанія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</w:pPr>
            <w:proofErr w:type="spellStart"/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Діджитальний</w:t>
            </w:r>
            <w:proofErr w:type="spellEnd"/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спецпроєкт</w:t>
            </w:r>
            <w:proofErr w:type="spellEnd"/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 xml:space="preserve"> з написання, розміщення та просування статей та відео за участі медіа та БФ “Право на захист”.</w:t>
            </w:r>
          </w:p>
        </w:tc>
      </w:tr>
      <w:tr w:rsidR="007135E7" w:rsidRPr="00854516" w:rsidTr="00CD163B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Міста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1D5EAC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Київ </w:t>
            </w:r>
          </w:p>
        </w:tc>
      </w:tr>
      <w:tr w:rsidR="007135E7" w:rsidRPr="00854516" w:rsidTr="00CD163B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ЦА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Внутрішньо переміщені особи, приймаючі громади, репатріанти. </w:t>
            </w:r>
          </w:p>
        </w:tc>
      </w:tr>
      <w:tr w:rsidR="007135E7" w:rsidRPr="00854516" w:rsidTr="00CD163B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Формати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Теми статей:</w:t>
            </w:r>
          </w:p>
          <w:p w:rsidR="007135E7" w:rsidRPr="00854516" w:rsidRDefault="008E231A" w:rsidP="00CD163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Інструменти соціальної та культурної інтеграції ВПО. </w:t>
            </w:r>
          </w:p>
          <w:p w:rsidR="007135E7" w:rsidRPr="00854516" w:rsidRDefault="008E231A" w:rsidP="00CD163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Якою має бути публічна комунікація для згуртовування під час війни. (використати наші приклади комунікації на задану т</w:t>
            </w: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ему як приклад, додати інші приклади)</w:t>
            </w:r>
          </w:p>
          <w:p w:rsidR="007135E7" w:rsidRPr="00854516" w:rsidRDefault="008E231A" w:rsidP="00CD163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Успішні історії інтеграції ВПО у нові громади. Що сприяє єдності українців.</w:t>
            </w:r>
          </w:p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 xml:space="preserve">Додатково, очікуємо перелік каналів та інструментів для просування матеріалів - сайт, Фейсбук, </w:t>
            </w:r>
            <w:proofErr w:type="spellStart"/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Інстаграм</w:t>
            </w:r>
            <w:proofErr w:type="spellEnd"/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 xml:space="preserve">, партнерські сайти, </w:t>
            </w:r>
            <w:proofErr w:type="spellStart"/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промо</w:t>
            </w:r>
            <w:proofErr w:type="spellEnd"/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 xml:space="preserve"> в межах мож</w:t>
            </w:r>
            <w:r w:rsidRPr="00854516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ливостей сайту (головна сторінка, виведення в ТОП новин на заданий термін тощо)</w:t>
            </w:r>
          </w:p>
        </w:tc>
      </w:tr>
      <w:tr w:rsidR="007135E7" w:rsidRPr="00854516" w:rsidTr="00CD163B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Мета кампанії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jc w:val="both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Кампанія відбувається в межах напряму соціальної згуртованості і порозуміння БФ “Право на захист”.  Мета – об’єднання суспільства і запобігання  стигматизації внутрішньо переміщених осіб. Ми хочемо нагадати суспільству, що абсолютно кожному українцю є що с</w:t>
            </w: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казати про цю війну. Адже ніхто ніколи заздалегідь не знає, який саме досвід пережила людина, але маємо безумовно його поважати. </w:t>
            </w:r>
          </w:p>
        </w:tc>
      </w:tr>
      <w:tr w:rsidR="007135E7" w:rsidRPr="00854516" w:rsidTr="00CD163B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Координати представника замовника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Єлизавета </w:t>
            </w:r>
            <w:proofErr w:type="spellStart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Будас</w:t>
            </w:r>
            <w:proofErr w:type="spellEnd"/>
            <w:r w:rsidR="004D13EA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Фахівець з комунікацій та </w:t>
            </w:r>
            <w:proofErr w:type="spellStart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зв’язків</w:t>
            </w:r>
            <w:proofErr w:type="spellEnd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з громадськістю і пресою</w:t>
            </w: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br/>
              <w:t>+380994640541</w:t>
            </w:r>
            <w:r w:rsidR="004D13EA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</w:t>
            </w: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br/>
            </w: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y.budas@r2p.org.ua</w:t>
            </w:r>
          </w:p>
        </w:tc>
      </w:tr>
      <w:tr w:rsidR="007135E7" w:rsidRPr="00854516" w:rsidTr="00CD163B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Період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b/>
                <w:sz w:val="18"/>
                <w:szCs w:val="18"/>
                <w:lang w:val="uk-UA"/>
              </w:rPr>
              <w:t>Листопад-грудень 2023 року</w:t>
            </w:r>
          </w:p>
        </w:tc>
      </w:tr>
      <w:tr w:rsidR="007135E7" w:rsidRPr="00854516" w:rsidTr="00CD163B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Звітність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Посилання на всі матеріали та статистика охоплення кожного них </w:t>
            </w:r>
          </w:p>
        </w:tc>
      </w:tr>
    </w:tbl>
    <w:p w:rsidR="00854516" w:rsidRDefault="00854516" w:rsidP="00CD163B">
      <w:pPr>
        <w:rPr>
          <w:rFonts w:ascii="Century Gothic" w:eastAsia="Century Gothic" w:hAnsi="Century Gothic" w:cs="Century Gothic"/>
          <w:color w:val="2B333D"/>
          <w:sz w:val="18"/>
          <w:szCs w:val="18"/>
          <w:lang w:val="uk-UA"/>
        </w:rPr>
      </w:pPr>
    </w:p>
    <w:p w:rsidR="004D13EA" w:rsidRPr="00854516" w:rsidRDefault="004D13EA" w:rsidP="00CD163B">
      <w:pPr>
        <w:rPr>
          <w:rFonts w:ascii="Century Gothic" w:eastAsia="Century Gothic" w:hAnsi="Century Gothic" w:cs="Century Gothic"/>
          <w:color w:val="2B333D"/>
          <w:sz w:val="18"/>
          <w:szCs w:val="18"/>
          <w:lang w:val="uk-UA"/>
        </w:rPr>
      </w:pPr>
    </w:p>
    <w:tbl>
      <w:tblPr>
        <w:tblStyle w:val="a6"/>
        <w:tblW w:w="10042" w:type="dxa"/>
        <w:tblInd w:w="1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6105"/>
        <w:gridCol w:w="3937"/>
      </w:tblGrid>
      <w:tr w:rsidR="007135E7" w:rsidRPr="00854516" w:rsidTr="004D13EA">
        <w:trPr>
          <w:trHeight w:val="397"/>
        </w:trPr>
        <w:tc>
          <w:tcPr>
            <w:tcW w:w="10042" w:type="dxa"/>
            <w:gridSpan w:val="2"/>
            <w:shd w:val="clear" w:color="auto" w:fill="1D5EAC"/>
            <w:vAlign w:val="center"/>
          </w:tcPr>
          <w:p w:rsidR="007135E7" w:rsidRPr="00854516" w:rsidRDefault="008E231A" w:rsidP="00CD163B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МАТЕРІАЛИ, ЩО Є В НАЯВНОСТІ</w:t>
            </w:r>
          </w:p>
        </w:tc>
      </w:tr>
      <w:tr w:rsidR="007135E7" w:rsidRPr="00854516" w:rsidTr="004D13EA">
        <w:tc>
          <w:tcPr>
            <w:tcW w:w="6105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Надані вихідні матеріали (логотип у векторі .</w:t>
            </w:r>
            <w:proofErr w:type="spellStart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ai</w:t>
            </w:r>
            <w:proofErr w:type="spellEnd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брендбук</w:t>
            </w:r>
            <w:proofErr w:type="spellEnd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, шрифт)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Логотипи БФ та партнера й короткий </w:t>
            </w:r>
            <w:proofErr w:type="spellStart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гайдлайн</w:t>
            </w:r>
            <w:proofErr w:type="spellEnd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з його використання. </w:t>
            </w:r>
          </w:p>
        </w:tc>
      </w:tr>
      <w:tr w:rsidR="007135E7" w:rsidRPr="00854516" w:rsidTr="004D13EA">
        <w:tc>
          <w:tcPr>
            <w:tcW w:w="6105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Надані матеріали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7135E7" w:rsidRPr="00854516" w:rsidRDefault="008E231A" w:rsidP="00CD163B">
            <w:pPr>
              <w:numPr>
                <w:ilvl w:val="0"/>
                <w:numId w:val="2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5 </w:t>
            </w:r>
            <w:proofErr w:type="spellStart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відеоісторій</w:t>
            </w:r>
            <w:proofErr w:type="spellEnd"/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ВПО про інтеграцію</w:t>
            </w:r>
          </w:p>
          <w:p w:rsidR="007135E7" w:rsidRPr="00854516" w:rsidRDefault="008E231A" w:rsidP="00CD163B">
            <w:pPr>
              <w:numPr>
                <w:ilvl w:val="0"/>
                <w:numId w:val="2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відео проти стигматизації ВПО</w:t>
            </w:r>
          </w:p>
          <w:p w:rsidR="007135E7" w:rsidRPr="00854516" w:rsidRDefault="008E231A" w:rsidP="00CD163B">
            <w:pPr>
              <w:numPr>
                <w:ilvl w:val="0"/>
                <w:numId w:val="2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коментарі експерта Фонду для статей</w:t>
            </w:r>
          </w:p>
        </w:tc>
      </w:tr>
    </w:tbl>
    <w:p w:rsidR="007135E7" w:rsidRDefault="007135E7" w:rsidP="00CD163B">
      <w:pPr>
        <w:rPr>
          <w:rFonts w:ascii="Century Gothic" w:eastAsia="Century Gothic" w:hAnsi="Century Gothic" w:cs="Century Gothic"/>
          <w:color w:val="2B333D"/>
          <w:sz w:val="18"/>
          <w:szCs w:val="18"/>
          <w:lang w:val="uk-UA"/>
        </w:rPr>
      </w:pPr>
    </w:p>
    <w:p w:rsidR="004D13EA" w:rsidRPr="00854516" w:rsidRDefault="004D13EA" w:rsidP="00CD163B">
      <w:pPr>
        <w:rPr>
          <w:rFonts w:ascii="Century Gothic" w:eastAsia="Century Gothic" w:hAnsi="Century Gothic" w:cs="Century Gothic"/>
          <w:color w:val="2B333D"/>
          <w:sz w:val="18"/>
          <w:szCs w:val="18"/>
          <w:lang w:val="uk-UA"/>
        </w:rPr>
      </w:pPr>
    </w:p>
    <w:tbl>
      <w:tblPr>
        <w:tblStyle w:val="a7"/>
        <w:tblW w:w="10027" w:type="dxa"/>
        <w:tblInd w:w="33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3937"/>
      </w:tblGrid>
      <w:tr w:rsidR="007135E7" w:rsidRPr="00854516" w:rsidTr="004D13EA">
        <w:trPr>
          <w:trHeight w:val="397"/>
        </w:trPr>
        <w:tc>
          <w:tcPr>
            <w:tcW w:w="10027" w:type="dxa"/>
            <w:gridSpan w:val="2"/>
            <w:shd w:val="clear" w:color="auto" w:fill="1D5EAC"/>
            <w:vAlign w:val="center"/>
          </w:tcPr>
          <w:p w:rsidR="007135E7" w:rsidRPr="00854516" w:rsidRDefault="008E231A" w:rsidP="00CD163B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ОРГАНІЗАЦІЙНІ МОМЕНТИ</w:t>
            </w:r>
          </w:p>
        </w:tc>
      </w:tr>
      <w:tr w:rsidR="007135E7" w:rsidRPr="00854516" w:rsidTr="004D13EA">
        <w:tc>
          <w:tcPr>
            <w:tcW w:w="6090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Узгодження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7135E7" w:rsidRPr="00854516" w:rsidRDefault="008E231A" w:rsidP="004D13EA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Обов’язкове узгодження з Фондом: </w:t>
            </w: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фінальної версії статті</w:t>
            </w:r>
            <w:r w:rsidR="004D13EA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. </w:t>
            </w: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Просимо про можливість декількох кіл правок</w:t>
            </w:r>
          </w:p>
        </w:tc>
      </w:tr>
    </w:tbl>
    <w:p w:rsidR="007135E7" w:rsidRDefault="007135E7" w:rsidP="00CD163B">
      <w:pPr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</w:p>
    <w:p w:rsidR="004D13EA" w:rsidRPr="00854516" w:rsidRDefault="004D13EA" w:rsidP="00CD163B">
      <w:pPr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</w:p>
    <w:tbl>
      <w:tblPr>
        <w:tblStyle w:val="a8"/>
        <w:tblW w:w="10066" w:type="dxa"/>
        <w:tblInd w:w="-6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7"/>
      </w:tblGrid>
      <w:tr w:rsidR="007135E7" w:rsidRPr="00854516" w:rsidTr="004D13EA">
        <w:trPr>
          <w:trHeight w:val="397"/>
          <w:tblHeader/>
        </w:trPr>
        <w:tc>
          <w:tcPr>
            <w:tcW w:w="10066" w:type="dxa"/>
            <w:gridSpan w:val="2"/>
            <w:shd w:val="clear" w:color="auto" w:fill="1D5EAC"/>
            <w:vAlign w:val="center"/>
          </w:tcPr>
          <w:p w:rsidR="007135E7" w:rsidRPr="00854516" w:rsidRDefault="008E231A" w:rsidP="00CD163B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ОПИС БРЕНДУ</w:t>
            </w:r>
          </w:p>
        </w:tc>
      </w:tr>
      <w:tr w:rsidR="007135E7" w:rsidRPr="00854516" w:rsidTr="004D13EA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Організація / Бренд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БФ «Право на захист»</w:t>
            </w:r>
          </w:p>
        </w:tc>
      </w:tr>
      <w:tr w:rsidR="007135E7" w:rsidRPr="00854516" w:rsidTr="004D13EA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Царина діяльності компанії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jc w:val="both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Юридична, психологічна, матеріальна допомога ВПО та постраждалим від війни особам</w:t>
            </w:r>
          </w:p>
        </w:tc>
      </w:tr>
      <w:tr w:rsidR="007135E7" w:rsidRPr="00854516" w:rsidTr="004D13EA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Сайт бренду/компанії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hyperlink r:id="rId7">
              <w:r w:rsidRPr="00854516"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  <w:lang w:val="uk-UA"/>
                </w:rPr>
                <w:t>Сайт</w:t>
              </w:r>
            </w:hyperlink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hyperlink r:id="rId8">
              <w:r w:rsidRPr="00854516"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  <w:lang w:val="uk-UA"/>
                </w:rPr>
                <w:t>ФБ</w:t>
              </w:r>
            </w:hyperlink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hyperlink r:id="rId9">
              <w:proofErr w:type="spellStart"/>
              <w:r w:rsidRPr="00854516"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  <w:lang w:val="uk-UA"/>
                </w:rPr>
                <w:t>Інстаграм</w:t>
              </w:r>
              <w:proofErr w:type="spellEnd"/>
            </w:hyperlink>
          </w:p>
        </w:tc>
      </w:tr>
      <w:tr w:rsidR="007135E7" w:rsidRPr="00854516" w:rsidTr="004D13EA">
        <w:tc>
          <w:tcPr>
            <w:tcW w:w="2269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Цільова аудиторія бренду/рекламної кампанії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135E7" w:rsidRPr="00854516" w:rsidRDefault="008E231A" w:rsidP="00CD163B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854516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ВПО, постраждалі від воєнних дій, приймаючі громади, репатріанти, без обмеження по віку і статі</w:t>
            </w:r>
          </w:p>
        </w:tc>
      </w:tr>
    </w:tbl>
    <w:p w:rsidR="007135E7" w:rsidRPr="00854516" w:rsidRDefault="007135E7" w:rsidP="00CD163B">
      <w:pPr>
        <w:rPr>
          <w:sz w:val="18"/>
          <w:szCs w:val="18"/>
          <w:lang w:val="uk-UA"/>
        </w:rPr>
      </w:pPr>
    </w:p>
    <w:p w:rsidR="007135E7" w:rsidRPr="00854516" w:rsidRDefault="007135E7" w:rsidP="00CD163B">
      <w:pPr>
        <w:rPr>
          <w:sz w:val="18"/>
          <w:szCs w:val="18"/>
          <w:lang w:val="uk-UA"/>
        </w:rPr>
      </w:pPr>
    </w:p>
    <w:sectPr w:rsidR="007135E7" w:rsidRPr="00854516" w:rsidSect="00854516">
      <w:pgSz w:w="11909" w:h="16834"/>
      <w:pgMar w:top="426" w:right="710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783"/>
    <w:multiLevelType w:val="multilevel"/>
    <w:tmpl w:val="ADFAE3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A23AEC"/>
    <w:multiLevelType w:val="multilevel"/>
    <w:tmpl w:val="63F671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CA2CC0"/>
    <w:multiLevelType w:val="multilevel"/>
    <w:tmpl w:val="034CE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E7"/>
    <w:rsid w:val="004D13EA"/>
    <w:rsid w:val="007135E7"/>
    <w:rsid w:val="007818C4"/>
    <w:rsid w:val="00854516"/>
    <w:rsid w:val="008E231A"/>
    <w:rsid w:val="00C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2033"/>
  <w15:docId w15:val="{CDA11004-8B4E-4724-8EE2-C4E8DB84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ght2prote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2p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ight2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1535</Words>
  <Characters>876</Characters>
  <Application>Microsoft Office Word</Application>
  <DocSecurity>0</DocSecurity>
  <Lines>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Белей</cp:lastModifiedBy>
  <cp:revision>7</cp:revision>
  <dcterms:created xsi:type="dcterms:W3CDTF">2023-11-15T07:18:00Z</dcterms:created>
  <dcterms:modified xsi:type="dcterms:W3CDTF">2023-11-15T07:26:00Z</dcterms:modified>
</cp:coreProperties>
</file>