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06 січня 2025 р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2">
      <w:pPr>
        <w:widowControl w:val="0"/>
        <w:spacing w:after="200" w:line="256.8000047857111" w:lineRule="auto"/>
        <w:ind w:firstLine="72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00" w:line="256.8000047857111" w:lineRule="auto"/>
        <w:ind w:firstLine="72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Технічне завдання для закупівлі </w:t>
      </w:r>
    </w:p>
    <w:p w:rsidR="00000000" w:rsidDel="00000000" w:rsidP="00000000" w:rsidRDefault="00000000" w:rsidRPr="00000000" w14:paraId="00000004">
      <w:pPr>
        <w:widowControl w:val="0"/>
        <w:spacing w:after="200" w:line="256.8000047857111" w:lineRule="auto"/>
        <w:ind w:firstLine="72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послуг  з проведення тренінгів  за темою «Створення контенту та його просування для власного продукту»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200" w:line="256.8000047857111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від Благодійного Фонду “Право на Захист”</w:t>
      </w:r>
    </w:p>
    <w:p w:rsidR="00000000" w:rsidDel="00000000" w:rsidP="00000000" w:rsidRDefault="00000000" w:rsidRPr="00000000" w14:paraId="00000006">
      <w:pPr>
        <w:widowControl w:val="0"/>
        <w:spacing w:after="0" w:lineRule="auto"/>
        <w:ind w:firstLine="720"/>
        <w:jc w:val="both"/>
        <w:rPr>
          <w:rFonts w:ascii="Arial" w:cs="Arial" w:eastAsia="Arial" w:hAnsi="Arial"/>
        </w:rPr>
      </w:pPr>
      <w:bookmarkStart w:colFirst="0" w:colLast="0" w:name="_heading=h.1fob9te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Благодійна організація «БЛАГОДІЙНИЙ ФОНД «ПРАВО НА ЗАХИСТ» (далі – Фонд) реалізовує  для підприємців, які постраждали внаслідок війни,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офлайн тренінги</w:t>
      </w:r>
      <w:r w:rsidDel="00000000" w:rsidR="00000000" w:rsidRPr="00000000">
        <w:rPr>
          <w:rFonts w:ascii="Arial" w:cs="Arial" w:eastAsia="Arial" w:hAnsi="Arial"/>
          <w:rtl w:val="0"/>
        </w:rPr>
        <w:t xml:space="preserve"> на тему 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«Створення контенту та його просування для власного продукту»</w:t>
      </w:r>
      <w:r w:rsidDel="00000000" w:rsidR="00000000" w:rsidRPr="00000000">
        <w:rPr>
          <w:rFonts w:ascii="Arial" w:cs="Arial" w:eastAsia="Arial" w:hAnsi="Arial"/>
          <w:rtl w:val="0"/>
        </w:rPr>
        <w:t xml:space="preserve"> у трьох областях (Одеська, Полтавська та Чернігівська області).</w:t>
      </w:r>
    </w:p>
    <w:p w:rsidR="00000000" w:rsidDel="00000000" w:rsidP="00000000" w:rsidRDefault="00000000" w:rsidRPr="00000000" w14:paraId="00000007">
      <w:pPr>
        <w:widowControl w:val="0"/>
        <w:spacing w:after="0" w:lineRule="auto"/>
        <w:ind w:firstLine="720"/>
        <w:jc w:val="both"/>
        <w:rPr>
          <w:rFonts w:ascii="Arial" w:cs="Arial" w:eastAsia="Arial" w:hAnsi="Arial"/>
        </w:rPr>
      </w:pPr>
      <w:bookmarkStart w:colFirst="0" w:colLast="0" w:name="_heading=h.jlipqeokeex3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Формат: </w:t>
      </w:r>
      <w:r w:rsidDel="00000000" w:rsidR="00000000" w:rsidRPr="00000000">
        <w:rPr>
          <w:rFonts w:ascii="Arial" w:cs="Arial" w:eastAsia="Arial" w:hAnsi="Arial"/>
          <w:rtl w:val="0"/>
        </w:rPr>
        <w:t xml:space="preserve">тренінг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офлайн.</w:t>
      </w:r>
    </w:p>
    <w:p w:rsidR="00000000" w:rsidDel="00000000" w:rsidP="00000000" w:rsidRDefault="00000000" w:rsidRPr="00000000" w14:paraId="0000000A">
      <w:pPr>
        <w:widowControl w:val="0"/>
        <w:spacing w:after="0" w:lineRule="auto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Місце проведення</w:t>
      </w:r>
      <w:r w:rsidDel="00000000" w:rsidR="00000000" w:rsidRPr="00000000">
        <w:rPr>
          <w:rFonts w:ascii="Arial" w:cs="Arial" w:eastAsia="Arial" w:hAnsi="Arial"/>
          <w:rtl w:val="0"/>
        </w:rPr>
        <w:t xml:space="preserve">: м. Одеса, м. Полтава, м. Чернігів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Дата проведення освітнього курсу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 22.03.2025 (Одеса), 05.04.2025 (Полтава) ,19.04.2025  (Чернігів)</w:t>
      </w:r>
    </w:p>
    <w:p w:rsidR="00000000" w:rsidDel="00000000" w:rsidP="00000000" w:rsidRDefault="00000000" w:rsidRPr="00000000" w14:paraId="0000000C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Географія учасників проекту: </w:t>
      </w:r>
      <w:r w:rsidDel="00000000" w:rsidR="00000000" w:rsidRPr="00000000">
        <w:rPr>
          <w:rFonts w:ascii="Arial" w:cs="Arial" w:eastAsia="Arial" w:hAnsi="Arial"/>
          <w:rtl w:val="0"/>
        </w:rPr>
        <w:t xml:space="preserve">Одеська, Полтавська,  Чернігівська області.</w:t>
      </w:r>
    </w:p>
    <w:p w:rsidR="00000000" w:rsidDel="00000000" w:rsidP="00000000" w:rsidRDefault="00000000" w:rsidRPr="00000000" w14:paraId="0000000D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Rule="auto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Детальний опис тренінгу:</w:t>
        <w:br w:type="textWrapping"/>
      </w:r>
    </w:p>
    <w:p w:rsidR="00000000" w:rsidDel="00000000" w:rsidP="00000000" w:rsidRDefault="00000000" w:rsidRPr="00000000" w14:paraId="0000000F">
      <w:pPr>
        <w:widowControl w:val="0"/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Тема: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«Створення конкурентного продукту»</w:t>
      </w:r>
    </w:p>
    <w:p w:rsidR="00000000" w:rsidDel="00000000" w:rsidP="00000000" w:rsidRDefault="00000000" w:rsidRPr="00000000" w14:paraId="00000010">
      <w:pPr>
        <w:widowControl w:val="0"/>
        <w:spacing w:after="0" w:lineRule="auto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Завдання тренінгу: </w:t>
      </w:r>
      <w:r w:rsidDel="00000000" w:rsidR="00000000" w:rsidRPr="00000000">
        <w:rPr>
          <w:rFonts w:ascii="Arial" w:cs="Arial" w:eastAsia="Arial" w:hAnsi="Arial"/>
          <w:rtl w:val="0"/>
        </w:rPr>
        <w:t xml:space="preserve">надати учасниками теоретичні знання зі створення контенту та його автентичності, ознайомити з різновидами інструментів для створення контенту,  відпрацювати теоретичні та практичні навички зі створення мобільної фотографії та відео-матеріалів, налаштувань додатків та інструментів для створення якісного контенту, посилити  знання про обробку контенту, практичні вправи, знання про способи просування контенту в соцмережах та маркет-плейсах. </w:t>
      </w:r>
    </w:p>
    <w:p w:rsidR="00000000" w:rsidDel="00000000" w:rsidP="00000000" w:rsidRDefault="00000000" w:rsidRPr="00000000" w14:paraId="00000012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482.0" w:type="dxa"/>
        <w:jc w:val="left"/>
        <w:tblInd w:w="-108.0" w:type="dxa"/>
        <w:tblBorders>
          <w:top w:color="7f7f7f" w:space="0" w:sz="4" w:val="single"/>
          <w:left w:color="000000" w:space="0" w:sz="4" w:val="single"/>
          <w:bottom w:color="7f7f7f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39"/>
        <w:gridCol w:w="1843"/>
        <w:tblGridChange w:id="0">
          <w:tblGrid>
            <w:gridCol w:w="4639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Кількість тренінгів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Загальна тривалість 1 тренінгу для однієї групи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 годин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Кількість груп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Кількість учасників в групі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всього 18 годин</w:t>
            </w:r>
          </w:p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Звертаємо увагу, що навчальних груп  - 3 (по одній у кожній області), відповідно, тренінг повторюватиметься для кожної з цільових областей</w:t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after="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Цільова аудиторія: </w:t>
      </w:r>
      <w:r w:rsidDel="00000000" w:rsidR="00000000" w:rsidRPr="00000000">
        <w:rPr>
          <w:rFonts w:ascii="Arial" w:cs="Arial" w:eastAsia="Arial" w:hAnsi="Arial"/>
          <w:rtl w:val="0"/>
        </w:rPr>
        <w:t xml:space="preserve">Люди, які проживають на території цільових областей, мають свій мікро-бізнес, є самозайнятими або хочуть розпочати власну справу, а також підпадають щонайменше під один з критеріїв: ВПО, одинокі / багатодітні батьки, особи з інвалідністю, постраждали від воєнних дій (особисто чи у підприємництві), жінки та ін.). </w:t>
      </w:r>
    </w:p>
    <w:p w:rsidR="00000000" w:rsidDel="00000000" w:rsidP="00000000" w:rsidRDefault="00000000" w:rsidRPr="00000000" w14:paraId="00000020">
      <w:pPr>
        <w:widowControl w:val="0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Мета тренінгу:</w:t>
      </w:r>
      <w:r w:rsidDel="00000000" w:rsidR="00000000" w:rsidRPr="00000000">
        <w:rPr>
          <w:rFonts w:ascii="Arial" w:cs="Arial" w:eastAsia="Arial" w:hAnsi="Arial"/>
          <w:rtl w:val="0"/>
        </w:rPr>
        <w:t xml:space="preserve"> надати учасниками теоретичні знання про створення контенту, ознайомити з різновидами інструментів для створення контенту, надати практичні навички зі створення мобільної фотографії та відео-матеріалів, налаштувань додатків та інструментів для створення якісного контенту, знання про обробку контенту, практичні вправи, знання про способи просування контенту в соцмережах та маркет-плейсах.</w:t>
      </w:r>
    </w:p>
    <w:p w:rsidR="00000000" w:rsidDel="00000000" w:rsidP="00000000" w:rsidRDefault="00000000" w:rsidRPr="00000000" w14:paraId="00000022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Результат тренінгу: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учасники знають і розуміють необхідність створення контенту, ознайомлені  з різновидами інструментів для створення контенту, набули теоретичні та практичні навички зі створення мобільної фотографії та відео-матеріалів, налаштувань додатків та інструментів для створення якісного контенту, оперують знаннями про обробку контенту, опанували практичні навички створення, монтажу, обробки матеріалів. </w:t>
      </w:r>
    </w:p>
    <w:p w:rsidR="00000000" w:rsidDel="00000000" w:rsidP="00000000" w:rsidRDefault="00000000" w:rsidRPr="00000000" w14:paraId="00000024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Вимоги до виконавця: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bookmarkStart w:colFirst="0" w:colLast="0" w:name="_heading=h.3znysh7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Експертиза та практичний досвід роботи зі створення та просування контенту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практичний досвід у сфері проведення тренінгів;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бажаний досвід підприємництва або консультування підприємців; 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бажаний досвід співпраці з благодійними фондами та соціальними проектами надасть перевагу;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освіта вища.</w:t>
      </w:r>
    </w:p>
    <w:p w:rsidR="00000000" w:rsidDel="00000000" w:rsidP="00000000" w:rsidRDefault="00000000" w:rsidRPr="00000000" w14:paraId="0000002C">
      <w:pPr>
        <w:widowControl w:val="0"/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Завдання  тренера: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3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розробити pre- та post- анкетування для виявлення рівня засвоєння поданого матеріалу учасниками тренінгу;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3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розробити та надати програму тренінгу;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Програма тренінгу має передбачати 70% часу на практичну роботу групи.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3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прописати таймінг тренінгу;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3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підготувати презентацію або інші інструменти візуалізації для проведення тренінгу;</w:t>
      </w:r>
    </w:p>
    <w:p w:rsidR="00000000" w:rsidDel="00000000" w:rsidP="00000000" w:rsidRDefault="00000000" w:rsidRPr="00000000" w14:paraId="00000032">
      <w:pPr>
        <w:widowControl w:val="0"/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lineRule="auto"/>
        <w:rPr>
          <w:rFonts w:ascii="Arial" w:cs="Arial" w:eastAsia="Arial" w:hAnsi="Arial"/>
          <w:b w:val="1"/>
        </w:rPr>
      </w:pPr>
      <w:bookmarkStart w:colFirst="0" w:colLast="0" w:name="_heading=h.gjdgxs" w:id="3"/>
      <w:bookmarkEnd w:id="3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Умови співпраці</w:t>
      </w:r>
    </w:p>
    <w:p w:rsidR="00000000" w:rsidDel="00000000" w:rsidP="00000000" w:rsidRDefault="00000000" w:rsidRPr="00000000" w14:paraId="00000034">
      <w:pPr>
        <w:widowControl w:val="0"/>
        <w:spacing w:after="0" w:line="256.8000047857111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Учасником тендеру є ФОП чи установа, що подає свою пропозицію на участь у тендері. Виконавець у контексті цього тендеру є особа, яка безпосередньо здійснюватиме надання послуг відповідно до умов тендерної документації та укладеного договору. </w:t>
      </w:r>
    </w:p>
    <w:p w:rsidR="00000000" w:rsidDel="00000000" w:rsidP="00000000" w:rsidRDefault="00000000" w:rsidRPr="00000000" w14:paraId="00000035">
      <w:pPr>
        <w:widowControl w:val="0"/>
        <w:spacing w:after="0" w:line="276" w:lineRule="auto"/>
        <w:ind w:firstLine="5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Всі розрахунки здійснюються виключно у національній валюті України (гривні) шляхом банківського переказу на поточний рахунок фізичної особи підприємця чи юридичної особи  - постачальника послуг протягом 7 (семи) робочих днів з дати підписання Акту виконаних робіт. </w:t>
      </w:r>
    </w:p>
    <w:p w:rsidR="00000000" w:rsidDel="00000000" w:rsidP="00000000" w:rsidRDefault="00000000" w:rsidRPr="00000000" w14:paraId="00000036">
      <w:pPr>
        <w:widowControl w:val="0"/>
        <w:spacing w:after="0" w:line="276" w:lineRule="auto"/>
        <w:ind w:firstLine="56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Фонд має право анулювати тендер в будь-який час до заключення договору з постачальником і не несе за це відповідність.</w:t>
      </w:r>
    </w:p>
    <w:p w:rsidR="00000000" w:rsidDel="00000000" w:rsidP="00000000" w:rsidRDefault="00000000" w:rsidRPr="00000000" w14:paraId="00000037">
      <w:pPr>
        <w:widowControl w:val="0"/>
        <w:spacing w:after="0" w:line="276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Учасник у будь-який момент, але не пізніше як 2 (два) дні до кінцевого терміну подання тендерних пропозицій може звернутися до Фонду за роз’ясненнями або уточненнями стосовно предмету закупівлі, надіславши лист із запитом на електронну адресу: tender@r2p.org.ua.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76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Учасник не має перебувати в процесі припинення діяльності ФОП.</w:t>
      </w:r>
    </w:p>
    <w:p w:rsidR="00000000" w:rsidDel="00000000" w:rsidP="00000000" w:rsidRDefault="00000000" w:rsidRPr="00000000" w14:paraId="00000039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Просимо надати пропозицію, яка включатиме: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контактну інформацію організації/ тренера(ів);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опис кваліфікації</w:t>
      </w:r>
      <w:r w:rsidDel="00000000" w:rsidR="00000000" w:rsidRPr="00000000">
        <w:rPr>
          <w:rFonts w:ascii="Arial" w:cs="Arial" w:eastAsia="Arial" w:hAnsi="Arial"/>
          <w:rtl w:val="0"/>
        </w:rPr>
        <w:t xml:space="preserve"> тренера(ів), досвід роботи (щонайменше за останні 3 роки,  оптимально - 5), включаючи інформацію про попередній дотичний досвід, в тому числі досвід у проведенні тренінгів на зазначену тематику;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опис свого бачення</w:t>
      </w:r>
      <w:r w:rsidDel="00000000" w:rsidR="00000000" w:rsidRPr="00000000">
        <w:rPr>
          <w:rFonts w:ascii="Arial" w:cs="Arial" w:eastAsia="Arial" w:hAnsi="Arial"/>
          <w:rtl w:val="0"/>
        </w:rPr>
        <w:t xml:space="preserve"> вирішення завдання у вигляді розробленої програми тренінгу, анкетування для аналізу рівня засвоєння знань учасниками, а також інструментів для практичних робіт в групі;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цінову пропозицію,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в якій просимо зазначити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загальну вартість тренінгів, включаючи всі витрати (роздаткові матеріали, проживання, харчування, проізд та ін)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; 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умови оплати</w:t>
      </w:r>
      <w:r w:rsidDel="00000000" w:rsidR="00000000" w:rsidRPr="00000000">
        <w:rPr>
          <w:rFonts w:ascii="Arial" w:cs="Arial" w:eastAsia="Arial" w:hAnsi="Arial"/>
          <w:rtl w:val="0"/>
        </w:rPr>
        <w:t xml:space="preserve"> (відсоток попередньої оплати та післяплати);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реєстраційні документи</w:t>
      </w:r>
      <w:r w:rsidDel="00000000" w:rsidR="00000000" w:rsidRPr="00000000">
        <w:rPr>
          <w:rFonts w:ascii="Arial" w:cs="Arial" w:eastAsia="Arial" w:hAnsi="Arial"/>
          <w:rtl w:val="0"/>
        </w:rPr>
        <w:t xml:space="preserve"> організації/ФОП (виписка, витяг) для укладання договору..</w:t>
      </w:r>
    </w:p>
    <w:p w:rsidR="00000000" w:rsidDel="00000000" w:rsidP="00000000" w:rsidRDefault="00000000" w:rsidRPr="00000000" w14:paraId="00000041">
      <w:pPr>
        <w:widowControl w:val="0"/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Критеріями вибору переможця(ів) будуть: 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4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Кваліфікація та компетенція тренера;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4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Досвід проведення подібних тренінгів, на зазначену тематику зокрема;</w:t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4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Досвід співпраці із Благодійними фондами;</w:t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Фінансова складова.</w:t>
      </w:r>
    </w:p>
    <w:p w:rsidR="00000000" w:rsidDel="00000000" w:rsidP="00000000" w:rsidRDefault="00000000" w:rsidRPr="00000000" w14:paraId="00000048">
      <w:pPr>
        <w:widowControl w:val="0"/>
        <w:spacing w:after="0" w:line="256.8000047857111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Пропозиція повинна бути складена 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українською мовою. </w:t>
      </w:r>
    </w:p>
    <w:p w:rsidR="00000000" w:rsidDel="00000000" w:rsidP="00000000" w:rsidRDefault="00000000" w:rsidRPr="00000000" w14:paraId="00000049">
      <w:pPr>
        <w:widowControl w:val="0"/>
        <w:spacing w:after="20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Оцінювання тендерних пропозицій буде складатися на 70% з оцінки технічних пропозицій та на 30% з оцінки цінових пропозицій.</w:t>
      </w:r>
    </w:p>
    <w:tbl>
      <w:tblPr>
        <w:tblStyle w:val="Table2"/>
        <w:tblW w:w="994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35"/>
        <w:gridCol w:w="3135"/>
        <w:gridCol w:w="4425"/>
        <w:gridCol w:w="1845"/>
        <w:gridCol w:w="105"/>
        <w:tblGridChange w:id="0">
          <w:tblGrid>
            <w:gridCol w:w="435"/>
            <w:gridCol w:w="3135"/>
            <w:gridCol w:w="4425"/>
            <w:gridCol w:w="1845"/>
            <w:gridCol w:w="105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ШКАЛА ОЦІНКИ ТЕХНІЧНИХ ВИМОГ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Критерій оцінки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Методологія оцінки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Максимальна кількість балів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35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Компетенції та кваліфікації учасників (резюме із зазначенням досвіду, проведення тренінгів та консультування за даною темою )</w:t>
            </w:r>
          </w:p>
          <w:p w:rsidR="00000000" w:rsidDel="00000000" w:rsidP="00000000" w:rsidRDefault="00000000" w:rsidRPr="00000000" w14:paraId="00000056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 балів: Демонстрація вичерпної інформації щодо кваліфікації, зазначений детальний опис повноважень, навичок, досягнень, розроблених методичних матеріалів та напрацювань за час набуття досвіду. Резюме актуалізоване та містить інформацію діяльності фахівця щонайменше за останні 5 років.</w:t>
              <w:br w:type="textWrapping"/>
              <w:br w:type="textWrapping"/>
              <w:t xml:space="preserve">8 балів: Демонстрація узагальненої інформації щодо кваліфікації, зазначено досвід роботи, ключові сфери виконання без додаткової деталізації про навички, досягнення або напрацювання. Резюме актуалізоване та містить інформацію діяльності фахівця щонайменше за останні 3 роки.</w:t>
              <w:br w:type="textWrapping"/>
              <w:br w:type="textWrapping"/>
              <w:t xml:space="preserve">5 балів: Надано резюме з відсутністю актуального досвіду за останні 3 роки у сфері проведення аналогічних тренінгів та консультацій, але відображено існуючий у виконавця попередній досвід  роботи із підприємцями. </w:t>
              <w:br w:type="textWrapping"/>
              <w:br w:type="textWrapping"/>
              <w:t xml:space="preserve">0 балів: Не надано резюме або досвід не є релевантним до сфери та завдань консультування.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 балів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Розроблена програма тренінгу та інші матеріали</w:t>
            </w:r>
          </w:p>
          <w:p w:rsidR="00000000" w:rsidDel="00000000" w:rsidP="00000000" w:rsidRDefault="00000000" w:rsidRPr="00000000" w14:paraId="0000005D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Оцінюється членами технічного комітету.</w:t>
            </w:r>
          </w:p>
          <w:p w:rsidR="00000000" w:rsidDel="00000000" w:rsidP="00000000" w:rsidRDefault="00000000" w:rsidRPr="00000000" w14:paraId="0000005F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 балів - надані матеріали містять ґрунтовне пропрацювання  програми тренінгу із таймінгом, додана презентація, інші матеріали </w:t>
              <w:br w:type="textWrapping"/>
              <w:br w:type="textWrapping"/>
              <w:t xml:space="preserve">20 балів - надані матеріали програми без  деталізованого опису. </w:t>
            </w:r>
          </w:p>
          <w:p w:rsidR="00000000" w:rsidDel="00000000" w:rsidP="00000000" w:rsidRDefault="00000000" w:rsidRPr="00000000" w14:paraId="00000062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 балів - надані матеріали дотичні до теми, але не містять деталізації та опису програми.</w:t>
            </w:r>
          </w:p>
          <w:p w:rsidR="00000000" w:rsidDel="00000000" w:rsidP="00000000" w:rsidRDefault="00000000" w:rsidRPr="00000000" w14:paraId="00000063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 балів - жодних матеріалів не подано.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 балів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Розроблене pre- та post- анкетування для виявлення рівня засвоєння поданого матеріалу учасниками тренінгу</w:t>
            </w:r>
          </w:p>
          <w:p w:rsidR="00000000" w:rsidDel="00000000" w:rsidP="00000000" w:rsidRDefault="00000000" w:rsidRPr="00000000" w14:paraId="00000068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 балів  -  учасник розробив анкетування, спираючись на програму тренінгу, аби оцінити рівень засвоєння матеріалу</w:t>
            </w:r>
          </w:p>
          <w:p w:rsidR="00000000" w:rsidDel="00000000" w:rsidP="00000000" w:rsidRDefault="00000000" w:rsidRPr="00000000" w14:paraId="0000006A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 балів - учасник розробив лише 1 анкету із 2х  </w:t>
            </w:r>
          </w:p>
          <w:p w:rsidR="00000000" w:rsidDel="00000000" w:rsidP="00000000" w:rsidRDefault="00000000" w:rsidRPr="00000000" w14:paraId="0000006B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 балів – учасник не надав жодних матеріалів для проведення анкетування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 балів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Розроблені та додані практичні завдання під час проведення тренінгу </w:t>
            </w:r>
          </w:p>
          <w:p w:rsidR="00000000" w:rsidDel="00000000" w:rsidP="00000000" w:rsidRDefault="00000000" w:rsidRPr="00000000" w14:paraId="00000070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br w:type="textWrapping"/>
              <w:t xml:space="preserve">Оцінюється членами технічного комітету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 балів - надані матеріали, містять опис практичних завдань для групи </w:t>
            </w:r>
          </w:p>
          <w:p w:rsidR="00000000" w:rsidDel="00000000" w:rsidP="00000000" w:rsidRDefault="00000000" w:rsidRPr="00000000" w14:paraId="00000073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 балів - описано узагальнено  щодо практичних завдань під час тренінгу</w:t>
            </w:r>
          </w:p>
          <w:p w:rsidR="00000000" w:rsidDel="00000000" w:rsidP="00000000" w:rsidRDefault="00000000" w:rsidRPr="00000000" w14:paraId="00000074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 балів - жодних матеріалів для реалізації практичних завдань не подано.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 балів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widowControl w:val="0"/>
        <w:spacing w:after="200" w:line="256.8000047857111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jc w:val="both"/>
        <w:rPr>
          <w:rFonts w:ascii="Arial" w:cs="Arial" w:eastAsia="Arial" w:hAnsi="Arial"/>
          <w:b w:val="1"/>
        </w:rPr>
      </w:pPr>
      <w:bookmarkStart w:colFirst="0" w:colLast="0" w:name="_heading=h.30j0zll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Щодо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деталей проведення тренінгів</w:t>
      </w:r>
      <w:r w:rsidDel="00000000" w:rsidR="00000000" w:rsidRPr="00000000">
        <w:rPr>
          <w:rFonts w:ascii="Arial" w:cs="Arial" w:eastAsia="Arial" w:hAnsi="Arial"/>
          <w:rtl w:val="0"/>
        </w:rPr>
        <w:t xml:space="preserve"> просимо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звертатися до Галини Жовніренко </w:t>
      </w:r>
      <w:r w:rsidDel="00000000" w:rsidR="00000000" w:rsidRPr="00000000">
        <w:rPr>
          <w:rFonts w:ascii="Arial" w:cs="Arial" w:eastAsia="Arial" w:hAnsi="Arial"/>
          <w:b w:val="1"/>
          <w:color w:val="0000ff"/>
          <w:highlight w:val="white"/>
          <w:rtl w:val="0"/>
        </w:rPr>
        <w:t xml:space="preserve">h.zhovnirenko@r2p.org.ua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09" w:top="1740" w:left="1134" w:right="850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</w:tabs>
      <w:spacing w:after="0" w:line="240" w:lineRule="auto"/>
      <w:ind w:left="-709" w:firstLine="0"/>
      <w:rPr>
        <w:color w:val="000000"/>
      </w:rPr>
    </w:pPr>
    <w:r w:rsidDel="00000000" w:rsidR="00000000" w:rsidRPr="00000000">
      <w:rPr>
        <w:color w:val="000000"/>
        <w:rtl w:val="0"/>
      </w:rPr>
      <w:tab/>
      <w:t xml:space="preserve">          </w:t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-529582</wp:posOffset>
          </wp:positionH>
          <wp:positionV relativeFrom="paragraph">
            <wp:posOffset>-85081</wp:posOffset>
          </wp:positionV>
          <wp:extent cx="1771650" cy="890905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1650" cy="8909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a6">
    <w:name w:val="annotation text"/>
    <w:basedOn w:val="a"/>
    <w:link w:val="a7"/>
    <w:uiPriority w:val="99"/>
    <w:unhideWhenUsed w:val="1"/>
    <w:pPr>
      <w:spacing w:line="240" w:lineRule="auto"/>
    </w:pPr>
    <w:rPr>
      <w:sz w:val="20"/>
      <w:szCs w:val="20"/>
    </w:rPr>
  </w:style>
  <w:style w:type="character" w:styleId="a7" w:customStyle="1">
    <w:name w:val="Текст примечания Знак"/>
    <w:basedOn w:val="a0"/>
    <w:link w:val="a6"/>
    <w:uiPriority w:val="99"/>
    <w:rPr>
      <w:sz w:val="20"/>
      <w:szCs w:val="20"/>
    </w:rPr>
  </w:style>
  <w:style w:type="character" w:styleId="a8">
    <w:name w:val="annotation reference"/>
    <w:basedOn w:val="a0"/>
    <w:uiPriority w:val="99"/>
    <w:semiHidden w:val="1"/>
    <w:unhideWhenUsed w:val="1"/>
    <w:rPr>
      <w:sz w:val="16"/>
      <w:szCs w:val="16"/>
    </w:rPr>
  </w:style>
  <w:style w:type="table" w:styleId="a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DgLP5Y/VkZ0riiTYeQqeXilYvw==">CgMxLjAyCWguMWZvYjl0ZTIOaC5qbGlwcWVva2VleDMyCWguM3pueXNoNzIIaC5namRneHMyCWguMzBqMHpsbDgAciExdUZRTnltV3N6V2lyZUxReU5zUkVWNnkwTy1HWHRTeUk=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2024-12-02T09:06:00Z</dcterms:created>
  <dc:creator>Legion</dc:creator>
</cp:coreProperties>
</file>