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послуги менторингу у сфері комунікації та підвищення впізнаваності БПЖД через розробку комунікаційних планів/стратегій та супроводу у їх реалізації</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w:t>
      </w:r>
      <w:r w:rsidDel="00000000" w:rsidR="00000000" w:rsidRPr="00000000">
        <w:rPr>
          <w:rFonts w:ascii="Times New Roman" w:cs="Times New Roman" w:eastAsia="Times New Roman" w:hAnsi="Times New Roman"/>
          <w:rtl w:val="0"/>
        </w:rPr>
        <w:t xml:space="preserve">. 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підтримки Безпечних просторів для жінок та дівчат (WGSS) спрямована на зміцнення їхнього інституційного потенціалу, видимості та сталості.Ці заходи допоможуть командам WGSS покращити внутрішньое управління, комунікацію з місцевими органами влади, неурядовими організаціями та ЗМІ, а також просувати цифровізацію та брендинг. </w:t>
      </w:r>
    </w:p>
    <w:p w:rsidR="00000000" w:rsidDel="00000000" w:rsidP="00000000" w:rsidRDefault="00000000" w:rsidRPr="00000000" w14:paraId="00000009">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tabs>
          <w:tab w:val="left" w:leader="none" w:pos="1134"/>
        </w:tabs>
        <w:spacing w:after="200" w:lineRule="auto"/>
        <w:ind w:left="-566.9291338582677"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комунікації та підвищення впізнаваності БПЖД через розробку комунікаційних планів/стратегій та супроводу у їх реалізації</w:t>
      </w:r>
      <w:r w:rsidDel="00000000" w:rsidR="00000000" w:rsidRPr="00000000">
        <w:rPr>
          <w:rtl w:val="0"/>
        </w:rPr>
      </w:r>
    </w:p>
    <w:p w:rsidR="00000000" w:rsidDel="00000000" w:rsidP="00000000" w:rsidRDefault="00000000" w:rsidRPr="00000000" w14:paraId="0000000C">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D">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липень 2026 року - січень 2027 року.</w:t>
      </w:r>
    </w:p>
    <w:p w:rsidR="00000000" w:rsidDel="00000000" w:rsidP="00000000" w:rsidRDefault="00000000" w:rsidRPr="00000000" w14:paraId="0000000E">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w:t>
      </w:r>
      <w:r w:rsidDel="00000000" w:rsidR="00000000" w:rsidRPr="00000000">
        <w:rPr>
          <w:rFonts w:ascii="Times New Roman" w:cs="Times New Roman" w:eastAsia="Times New Roman" w:hAnsi="Times New Roman"/>
          <w:color w:val="1f1f1f"/>
          <w:highlight w:val="white"/>
          <w:rtl w:val="0"/>
        </w:rPr>
        <w:t xml:space="preserve">Запорізька, Дніпропетровська, Донецька, Миколаївська, Сумська, Харківська, Херсонська, Чернігівська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10">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15 БПЖД.</w:t>
      </w:r>
    </w:p>
    <w:p w:rsidR="00000000" w:rsidDel="00000000" w:rsidP="00000000" w:rsidRDefault="00000000" w:rsidRPr="00000000" w14:paraId="00000011">
      <w:pPr>
        <w:tabs>
          <w:tab w:val="left" w:leader="none" w:pos="1134"/>
        </w:tabs>
        <w:spacing w:after="6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від 4 год для 1 БПЖД</w:t>
      </w:r>
      <w:r w:rsidDel="00000000" w:rsidR="00000000" w:rsidRPr="00000000">
        <w:rPr>
          <w:rFonts w:ascii="Times New Roman" w:cs="Times New Roman" w:eastAsia="Times New Roman" w:hAnsi="Times New Roman"/>
          <w:rtl w:val="0"/>
        </w:rPr>
        <w:t xml:space="preserve">. К</w:t>
      </w:r>
      <w:r w:rsidDel="00000000" w:rsidR="00000000" w:rsidRPr="00000000">
        <w:rPr>
          <w:rFonts w:ascii="Times New Roman" w:cs="Times New Roman" w:eastAsia="Times New Roman" w:hAnsi="Times New Roman"/>
          <w:rtl w:val="0"/>
        </w:rPr>
        <w:t xml:space="preserve">ількість годин є орієнтовною і у разі запиту від БПЖД може бути погоджено більшу кількість годин для кожногоБПЖД.</w:t>
      </w:r>
      <w:r w:rsidDel="00000000" w:rsidR="00000000" w:rsidRPr="00000000">
        <w:rPr>
          <w:rtl w:val="0"/>
        </w:rPr>
      </w:r>
    </w:p>
    <w:p w:rsidR="00000000" w:rsidDel="00000000" w:rsidP="00000000" w:rsidRDefault="00000000" w:rsidRPr="00000000" w14:paraId="00000012">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3">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4">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5:</w:t>
      </w:r>
      <w:r w:rsidDel="00000000" w:rsidR="00000000" w:rsidRPr="00000000">
        <w:rPr>
          <w:rtl w:val="0"/>
        </w:rPr>
      </w:r>
    </w:p>
    <w:tbl>
      <w:tblPr>
        <w:tblStyle w:val="Table1"/>
        <w:tblW w:w="10260.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1785"/>
        <w:gridCol w:w="2385"/>
        <w:gridCol w:w="2505"/>
        <w:gridCol w:w="2445"/>
        <w:tblGridChange w:id="0">
          <w:tblGrid>
            <w:gridCol w:w="1140"/>
            <w:gridCol w:w="1785"/>
            <w:gridCol w:w="2385"/>
            <w:gridCol w:w="2505"/>
            <w:gridCol w:w="244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Період надання послуг</w:t>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B">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D">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16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15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1">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2">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15 БПЖД у сфері організації діяльності безпечних просторів для жінок та дітей</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3">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липень 2026 -  - січень 2027 року</w:t>
            </w:r>
          </w:p>
        </w:tc>
      </w:tr>
      <w:tr>
        <w:trPr>
          <w:cantSplit w:val="0"/>
          <w:trHeight w:val="15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tabs>
                <w:tab w:val="left" w:leader="none" w:pos="1134"/>
              </w:tabs>
              <w:spacing w:befor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5">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комунікаційний план/стратегію для кожного з 15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завдань, відповідальних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7">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15 БПЖД у сфері комунікації та підвищення впізнаваності</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8">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липень 2026 року - січень 2027</w:t>
            </w:r>
          </w:p>
        </w:tc>
      </w:tr>
    </w:tbl>
    <w:p w:rsidR="00000000" w:rsidDel="00000000" w:rsidP="00000000" w:rsidRDefault="00000000" w:rsidRPr="00000000" w14:paraId="00000029">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A">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B">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та продукти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D">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E">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юридичні особи (пропозиції приймаються без ПДВ).</w:t>
      </w:r>
    </w:p>
    <w:p w:rsidR="00000000" w:rsidDel="00000000" w:rsidP="00000000" w:rsidRDefault="00000000" w:rsidRPr="00000000" w14:paraId="0000002F">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30">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 </w:t>
      </w:r>
      <w:r w:rsidDel="00000000" w:rsidR="00000000" w:rsidRPr="00000000">
        <w:rPr>
          <w:rFonts w:ascii="Times New Roman" w:cs="Times New Roman" w:eastAsia="Times New Roman" w:hAnsi="Times New Roman"/>
          <w:rtl w:val="0"/>
        </w:rPr>
        <w:t xml:space="preserve">Впродовж співпраці має бути подано 3 рахунка, 3 акта наданих послуг та 3 звіта.</w:t>
      </w:r>
    </w:p>
    <w:p w:rsidR="00000000" w:rsidDel="00000000" w:rsidP="00000000" w:rsidRDefault="00000000" w:rsidRPr="00000000" w14:paraId="00000031">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2">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w:t>
      </w:r>
      <w:r w:rsidDel="00000000" w:rsidR="00000000" w:rsidRPr="00000000">
        <w:rPr>
          <w:rFonts w:ascii="Times New Roman" w:cs="Times New Roman" w:eastAsia="Times New Roman" w:hAnsi="Times New Roman"/>
          <w:rtl w:val="0"/>
        </w:rPr>
        <w:t xml:space="preserve"> не пізніше як 2 (два) дні до кінцевого терміну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3">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34">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35">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36">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37">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8">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9">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A">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r w:rsidDel="00000000" w:rsidR="00000000" w:rsidRPr="00000000">
        <w:rPr>
          <w:rtl w:val="0"/>
        </w:rPr>
      </w:r>
    </w:p>
    <w:p w:rsidR="00000000" w:rsidDel="00000000" w:rsidP="00000000" w:rsidRDefault="00000000" w:rsidRPr="00000000" w14:paraId="0000003B">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w:t>
      </w:r>
      <w:r w:rsidDel="00000000" w:rsidR="00000000" w:rsidRPr="00000000">
        <w:rPr>
          <w:rFonts w:ascii="Times New Roman" w:cs="Times New Roman" w:eastAsia="Times New Roman" w:hAnsi="Times New Roman"/>
          <w:highlight w:val="white"/>
          <w:rtl w:val="0"/>
        </w:rPr>
        <w:t xml:space="preserve">у сфері </w:t>
      </w:r>
      <w:r w:rsidDel="00000000" w:rsidR="00000000" w:rsidRPr="00000000">
        <w:rPr>
          <w:rFonts w:ascii="Times New Roman" w:cs="Times New Roman" w:eastAsia="Times New Roman" w:hAnsi="Times New Roman"/>
          <w:rtl w:val="0"/>
        </w:rPr>
        <w:t xml:space="preserve">комунікації та підвищення впізнаваності БПЖД)</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rtl w:val="0"/>
        </w:rPr>
        <w:t xml:space="preserve">так і менторського (перелік оргаізацій, установ, яким надавались менторські послуги);</w:t>
      </w:r>
    </w:p>
    <w:p w:rsidR="00000000" w:rsidDel="00000000" w:rsidP="00000000" w:rsidRDefault="00000000" w:rsidRPr="00000000" w14:paraId="0000003C">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про освіту;</w:t>
      </w:r>
    </w:p>
    <w:p w:rsidR="00000000" w:rsidDel="00000000" w:rsidP="00000000" w:rsidRDefault="00000000" w:rsidRPr="00000000" w14:paraId="0000003D">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E">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Del="00000000" w:rsidR="00000000" w:rsidRPr="00000000">
        <w:rPr>
          <w:rtl w:val="0"/>
        </w:rPr>
      </w:r>
    </w:p>
    <w:p w:rsidR="00000000" w:rsidDel="00000000" w:rsidP="00000000" w:rsidRDefault="00000000" w:rsidRPr="00000000" w14:paraId="0000003F">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40">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41">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42">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550"/>
        <w:gridCol w:w="5310"/>
        <w:gridCol w:w="1470"/>
        <w:tblGridChange w:id="0">
          <w:tblGrid>
            <w:gridCol w:w="495"/>
            <w:gridCol w:w="2550"/>
            <w:gridCol w:w="5310"/>
            <w:gridCol w:w="1470"/>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7">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8">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9">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A">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E">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F">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5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5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5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8">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 А також з акцентований на дотриманні міжнародних стандартів протидії ГЗН та домашньому насильству з урахуванням тенденцій в Україні</w:t>
            </w:r>
          </w:p>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6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балів - Учасник має значний досвід </w:t>
            </w:r>
            <w:r w:rsidDel="00000000" w:rsidR="00000000" w:rsidRPr="00000000">
              <w:rPr>
                <w:rFonts w:ascii="Times New Roman" w:cs="Times New Roman" w:eastAsia="Times New Roman" w:hAnsi="Times New Roman"/>
                <w:highlight w:val="white"/>
                <w:rtl w:val="0"/>
              </w:rPr>
              <w:t xml:space="preserve">у сфері </w:t>
            </w:r>
            <w:r w:rsidDel="00000000" w:rsidR="00000000" w:rsidRPr="00000000">
              <w:rPr>
                <w:rFonts w:ascii="Times New Roman" w:cs="Times New Roman" w:eastAsia="Times New Roman" w:hAnsi="Times New Roman"/>
                <w:rtl w:val="0"/>
              </w:rPr>
              <w:t xml:space="preserve">комунікації та підвищення впізнаваності БПЖД та</w:t>
            </w:r>
            <w:r w:rsidDel="00000000" w:rsidR="00000000" w:rsidRPr="00000000">
              <w:rPr>
                <w:rFonts w:ascii="Times New Roman" w:cs="Times New Roman" w:eastAsia="Times New Roman" w:hAnsi="Times New Roman"/>
                <w:sz w:val="20"/>
                <w:szCs w:val="20"/>
                <w:rtl w:val="0"/>
              </w:rPr>
              <w:t xml:space="preserve"> співпраці з ОГС/БПЖД/громадами, зокрема досвід менторства саме для ОГС/БПЖД, зважаючи на сферу діяльності: попередження вчинення ГЗН та домашнього насильства</w:t>
            </w:r>
          </w:p>
          <w:p w:rsidR="00000000" w:rsidDel="00000000" w:rsidP="00000000" w:rsidRDefault="00000000" w:rsidRPr="00000000" w14:paraId="0000006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w:t>
            </w:r>
            <w:r w:rsidDel="00000000" w:rsidR="00000000" w:rsidRPr="00000000">
              <w:rPr>
                <w:rFonts w:ascii="Times New Roman" w:cs="Times New Roman" w:eastAsia="Times New Roman" w:hAnsi="Times New Roman"/>
                <w:highlight w:val="white"/>
                <w:rtl w:val="0"/>
              </w:rPr>
              <w:t xml:space="preserve">у сфері </w:t>
            </w:r>
            <w:r w:rsidDel="00000000" w:rsidR="00000000" w:rsidRPr="00000000">
              <w:rPr>
                <w:rFonts w:ascii="Times New Roman" w:cs="Times New Roman" w:eastAsia="Times New Roman" w:hAnsi="Times New Roman"/>
                <w:rtl w:val="0"/>
              </w:rPr>
              <w:t xml:space="preserve">комунікації та підвищення впізнаваності,</w:t>
            </w:r>
            <w:r w:rsidDel="00000000" w:rsidR="00000000" w:rsidRPr="00000000">
              <w:rPr>
                <w:rFonts w:ascii="Times New Roman" w:cs="Times New Roman" w:eastAsia="Times New Roman" w:hAnsi="Times New Roman"/>
                <w:sz w:val="20"/>
                <w:szCs w:val="20"/>
                <w:rtl w:val="0"/>
              </w:rPr>
              <w:t xml:space="preserve"> зокрема досвід менторства саме, однак не для БПЖД </w:t>
            </w:r>
          </w:p>
          <w:p w:rsidR="00000000" w:rsidDel="00000000" w:rsidP="00000000" w:rsidRDefault="00000000" w:rsidRPr="00000000" w14:paraId="0000006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співпраці з ОГС/БПЖД, наявний досвід не релевантний темі запиту або не є ментором тощо.</w:t>
            </w:r>
          </w:p>
          <w:p w:rsidR="00000000" w:rsidDel="00000000" w:rsidP="00000000" w:rsidRDefault="00000000" w:rsidRPr="00000000" w14:paraId="0000006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з БПЖД/ОГС.</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r>
    </w:tbl>
    <w:p w:rsidR="00000000" w:rsidDel="00000000" w:rsidP="00000000" w:rsidRDefault="00000000" w:rsidRPr="00000000" w14:paraId="0000006B">
      <w:pPr>
        <w:tabs>
          <w:tab w:val="left" w:leader="none" w:pos="1134"/>
        </w:tabs>
        <w:spacing w:line="240" w:lineRule="auto"/>
        <w:jc w:val="both"/>
        <w:rPr>
          <w:rFonts w:ascii="Times New Roman" w:cs="Times New Roman" w:eastAsia="Times New Roman" w:hAnsi="Times New Roman"/>
        </w:rPr>
      </w:pPr>
      <w:bookmarkStart w:colFirst="0" w:colLast="0" w:name="_heading=h.hoys6xcocnud" w:id="0"/>
      <w:bookmarkEnd w:id="0"/>
      <w:r w:rsidDel="00000000" w:rsidR="00000000" w:rsidRPr="00000000">
        <w:rPr>
          <w:rtl w:val="0"/>
        </w:rPr>
      </w:r>
    </w:p>
    <w:p w:rsidR="00000000" w:rsidDel="00000000" w:rsidP="00000000" w:rsidRDefault="00000000" w:rsidRPr="00000000" w14:paraId="0000006C">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hd w:fill="ffffff" w:val="clear"/>
        <w:jc w:val="both"/>
        <w:rPr>
          <w:rFonts w:ascii="Times New Roman" w:cs="Times New Roman" w:eastAsia="Times New Roman" w:hAnsi="Times New Roman"/>
          <w:i w:val="1"/>
          <w:iCs w:val="1"/>
          <w:shd w:fill="fff2cc" w:val="clear"/>
        </w:rPr>
      </w:pPr>
      <w:r w:rsidDel="00000000" w:rsidR="00000000" w:rsidRPr="00000000">
        <w:rPr>
          <w:i w:val="1"/>
          <w:iCs w:val="1"/>
          <w:rtl w:val="0"/>
        </w:rPr>
        <w:t xml:space="preserve">Профінансовано за підтримки UK aid від уряду Великої Британії, реалізується в межах Національного консорціуму PULSE за координації БФ «Право на захист». Підтримка цього проєкту в Україні з боку уряду Великої Британії надається через компонент SHARP його Програми з гуманітарної допомоги, відновлення та захисту.</w:t>
      </w:r>
      <w:r w:rsidDel="00000000" w:rsidR="00000000" w:rsidRPr="00000000">
        <w:rPr>
          <w:rtl w:val="0"/>
        </w:rPr>
      </w:r>
    </w:p>
    <w:p w:rsidR="00000000" w:rsidDel="00000000" w:rsidP="00000000" w:rsidRDefault="00000000" w:rsidRPr="00000000" w14:paraId="0000006E">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tabs>
          <w:tab w:val="left" w:leader="none" w:pos="1134"/>
        </w:tabs>
        <w:spacing w:after="200" w:lineRule="auto"/>
        <w:jc w:val="both"/>
        <w:rPr/>
      </w:pPr>
      <w:r w:rsidDel="00000000" w:rsidR="00000000" w:rsidRPr="00000000">
        <w:rPr>
          <w:rtl w:val="0"/>
        </w:rPr>
      </w:r>
    </w:p>
    <w:sectPr>
      <w:pgSz w:h="16834" w:w="11909" w:orient="portrait"/>
      <w:pgMar w:bottom="1440" w:top="1440" w:left="1440" w:right="690.47244094488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BEoSl2AnRtRTUUJsmJV/5jb7Q==">CgMxLjAyDmguaG95czZ4Y29jbnVkOAByITFuNG44NVBuVEFzU3dSZWNIRFpnRk1jMXEwOVktSGtjcg==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