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CF3" w:rsidRPr="00FA657D" w:rsidRDefault="00B651E8" w:rsidP="00FA657D">
      <w:pPr>
        <w:widowControl w:val="0"/>
        <w:spacing w:after="0" w:line="240" w:lineRule="auto"/>
        <w:jc w:val="both"/>
        <w:rPr>
          <w:b/>
          <w:color w:val="000000"/>
          <w:sz w:val="20"/>
          <w:szCs w:val="20"/>
        </w:rPr>
      </w:pPr>
      <w:r>
        <w:rPr>
          <w:noProof/>
          <w:color w:val="000000"/>
        </w:rPr>
        <w:drawing>
          <wp:anchor distT="0" distB="0" distL="114300" distR="114300" simplePos="0" relativeHeight="251658240" behindDoc="0" locked="0" layoutInCell="1" allowOverlap="1" wp14:anchorId="45F7BA59">
            <wp:simplePos x="0" y="0"/>
            <wp:positionH relativeFrom="page">
              <wp:align>left</wp:align>
            </wp:positionH>
            <wp:positionV relativeFrom="paragraph">
              <wp:posOffset>-360680</wp:posOffset>
            </wp:positionV>
            <wp:extent cx="1530350" cy="1012410"/>
            <wp:effectExtent l="0" t="0" r="0" b="0"/>
            <wp:wrapNone/>
            <wp:docPr id="53" name="image1.jpg" descr="C:\Users\sidorkova\Desktop\Logo UKR.jpg"/>
            <wp:cNvGraphicFramePr/>
            <a:graphic xmlns:a="http://schemas.openxmlformats.org/drawingml/2006/main">
              <a:graphicData uri="http://schemas.openxmlformats.org/drawingml/2006/picture">
                <pic:pic xmlns:pic="http://schemas.openxmlformats.org/drawingml/2006/picture">
                  <pic:nvPicPr>
                    <pic:cNvPr id="0" name="image1.jpg" descr="C:\Users\sidorkova\Desktop\Logo UKR.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534286" cy="1015014"/>
                    </a:xfrm>
                    <a:prstGeom prst="rect">
                      <a:avLst/>
                    </a:prstGeom>
                    <a:ln/>
                  </pic:spPr>
                </pic:pic>
              </a:graphicData>
            </a:graphic>
            <wp14:sizeRelH relativeFrom="margin">
              <wp14:pctWidth>0</wp14:pctWidth>
            </wp14:sizeRelH>
            <wp14:sizeRelV relativeFrom="margin">
              <wp14:pctHeight>0</wp14:pctHeight>
            </wp14:sizeRelV>
          </wp:anchor>
        </w:drawing>
      </w:r>
    </w:p>
    <w:p w:rsidR="00B651E8" w:rsidRDefault="00B651E8" w:rsidP="00FA657D">
      <w:pPr>
        <w:widowControl w:val="0"/>
        <w:spacing w:after="0" w:line="240" w:lineRule="auto"/>
        <w:jc w:val="center"/>
        <w:rPr>
          <w:b/>
          <w:color w:val="000000"/>
          <w:sz w:val="20"/>
          <w:szCs w:val="20"/>
        </w:rPr>
      </w:pPr>
    </w:p>
    <w:p w:rsidR="00AC10B6" w:rsidRDefault="0015336F" w:rsidP="002B4F14">
      <w:pPr>
        <w:widowControl w:val="0"/>
        <w:spacing w:after="0" w:line="240" w:lineRule="auto"/>
        <w:jc w:val="right"/>
        <w:rPr>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bookmarkStart w:id="0" w:name="_GoBack"/>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Pr="0015336F">
        <w:rPr>
          <w:color w:val="000000"/>
          <w:sz w:val="20"/>
          <w:szCs w:val="20"/>
        </w:rPr>
        <w:t>05.02.2024</w:t>
      </w:r>
    </w:p>
    <w:p w:rsidR="007B0131" w:rsidRPr="0015336F" w:rsidRDefault="007B0131" w:rsidP="002B4F14">
      <w:pPr>
        <w:widowControl w:val="0"/>
        <w:spacing w:after="0" w:line="240" w:lineRule="auto"/>
        <w:jc w:val="right"/>
        <w:rPr>
          <w:color w:val="000000"/>
          <w:sz w:val="20"/>
          <w:szCs w:val="20"/>
        </w:rPr>
      </w:pPr>
    </w:p>
    <w:p w:rsidR="002409B2" w:rsidRDefault="002409B2" w:rsidP="00FA657D">
      <w:pPr>
        <w:widowControl w:val="0"/>
        <w:spacing w:after="0" w:line="240" w:lineRule="auto"/>
        <w:jc w:val="center"/>
        <w:rPr>
          <w:b/>
          <w:color w:val="000000"/>
          <w:sz w:val="20"/>
          <w:szCs w:val="20"/>
        </w:rPr>
      </w:pPr>
    </w:p>
    <w:p w:rsidR="00907CF3" w:rsidRPr="001757FC" w:rsidRDefault="00907CF3" w:rsidP="00FA657D">
      <w:pPr>
        <w:widowControl w:val="0"/>
        <w:spacing w:after="0" w:line="240" w:lineRule="auto"/>
        <w:jc w:val="center"/>
        <w:rPr>
          <w:b/>
          <w:color w:val="000000"/>
          <w:sz w:val="20"/>
          <w:szCs w:val="20"/>
        </w:rPr>
      </w:pPr>
      <w:r w:rsidRPr="00FA657D">
        <w:rPr>
          <w:b/>
          <w:color w:val="000000"/>
          <w:sz w:val="20"/>
          <w:szCs w:val="20"/>
        </w:rPr>
        <w:t xml:space="preserve">ЗАПРОШЕННЯ ДО УЧАСТІ В ТЕНДЕРІ </w:t>
      </w:r>
      <w:r w:rsidRPr="001757FC">
        <w:rPr>
          <w:b/>
          <w:color w:val="000000"/>
          <w:sz w:val="20"/>
          <w:szCs w:val="20"/>
        </w:rPr>
        <w:t>№ Q1-T63-RFP</w:t>
      </w:r>
    </w:p>
    <w:p w:rsidR="00907CF3" w:rsidRPr="001757FC" w:rsidRDefault="003303FF" w:rsidP="00FA657D">
      <w:pPr>
        <w:widowControl w:val="0"/>
        <w:spacing w:after="0" w:line="240" w:lineRule="auto"/>
        <w:jc w:val="center"/>
        <w:rPr>
          <w:b/>
          <w:color w:val="000000"/>
          <w:sz w:val="20"/>
          <w:szCs w:val="20"/>
        </w:rPr>
      </w:pPr>
      <w:r w:rsidRPr="001757FC">
        <w:rPr>
          <w:b/>
          <w:color w:val="000000"/>
          <w:sz w:val="20"/>
          <w:szCs w:val="20"/>
        </w:rPr>
        <w:t>з вибору</w:t>
      </w:r>
      <w:r w:rsidR="00907CF3" w:rsidRPr="001757FC">
        <w:rPr>
          <w:b/>
          <w:color w:val="000000"/>
          <w:sz w:val="20"/>
          <w:szCs w:val="20"/>
        </w:rPr>
        <w:t xml:space="preserve"> компанії для проведення зовнішнього аудиту проектів БФ «Право на захист»</w:t>
      </w:r>
    </w:p>
    <w:p w:rsidR="00907CF3" w:rsidRPr="00FA657D" w:rsidRDefault="00907CF3" w:rsidP="00FA657D">
      <w:pPr>
        <w:widowControl w:val="0"/>
        <w:spacing w:after="0" w:line="240" w:lineRule="auto"/>
        <w:jc w:val="center"/>
        <w:rPr>
          <w:b/>
          <w:color w:val="000000"/>
          <w:sz w:val="20"/>
          <w:szCs w:val="20"/>
        </w:rPr>
      </w:pPr>
      <w:r w:rsidRPr="001757FC">
        <w:rPr>
          <w:b/>
          <w:color w:val="000000"/>
          <w:sz w:val="20"/>
          <w:szCs w:val="20"/>
        </w:rPr>
        <w:t>ДАТА ТА ЧАС ЗАВЕРШЕННЯ ЗБОРУ ПРОПОЗИЦІЙ: 16.02.2024 – 23:59 ЗА КИЇВСЬКИМ ЧАСОМ</w:t>
      </w:r>
    </w:p>
    <w:p w:rsidR="002409B2" w:rsidRDefault="002409B2" w:rsidP="00FA657D">
      <w:pPr>
        <w:widowControl w:val="0"/>
        <w:spacing w:after="0" w:line="240" w:lineRule="auto"/>
        <w:jc w:val="both"/>
        <w:rPr>
          <w:b/>
          <w:color w:val="000000"/>
          <w:sz w:val="20"/>
          <w:szCs w:val="20"/>
        </w:rPr>
      </w:pPr>
    </w:p>
    <w:p w:rsidR="0050367F" w:rsidRPr="00FA657D" w:rsidRDefault="0050367F" w:rsidP="00FA657D">
      <w:pPr>
        <w:widowControl w:val="0"/>
        <w:spacing w:after="0" w:line="240" w:lineRule="auto"/>
        <w:jc w:val="both"/>
        <w:rPr>
          <w:b/>
          <w:color w:val="000000"/>
          <w:sz w:val="20"/>
          <w:szCs w:val="20"/>
        </w:rPr>
      </w:pPr>
    </w:p>
    <w:p w:rsidR="00DF4E8E" w:rsidRPr="00DF4E8E" w:rsidRDefault="00306AB5" w:rsidP="00DF4E8E">
      <w:pPr>
        <w:pStyle w:val="1"/>
        <w:widowControl w:val="0"/>
        <w:numPr>
          <w:ilvl w:val="0"/>
          <w:numId w:val="3"/>
        </w:numPr>
        <w:spacing w:after="0"/>
        <w:ind w:left="0"/>
        <w:jc w:val="both"/>
        <w:rPr>
          <w:rFonts w:ascii="Calibri" w:eastAsia="Calibri" w:hAnsi="Calibri" w:cs="Calibri"/>
          <w:smallCaps/>
          <w:sz w:val="20"/>
          <w:szCs w:val="20"/>
        </w:rPr>
      </w:pPr>
      <w:bookmarkStart w:id="1" w:name="_heading=h.gjdgxs" w:colFirst="0" w:colLast="0"/>
      <w:bookmarkEnd w:id="1"/>
      <w:r w:rsidRPr="00FA657D">
        <w:rPr>
          <w:rFonts w:ascii="Calibri" w:eastAsia="Calibri" w:hAnsi="Calibri" w:cs="Calibri"/>
          <w:smallCaps/>
          <w:sz w:val="20"/>
          <w:szCs w:val="20"/>
        </w:rPr>
        <w:t>ВСТУП</w:t>
      </w:r>
    </w:p>
    <w:p w:rsidR="00E27583" w:rsidRPr="00FA657D" w:rsidRDefault="00306AB5" w:rsidP="00FA657D">
      <w:pPr>
        <w:pStyle w:val="2"/>
        <w:keepNext w:val="0"/>
        <w:keepLines w:val="0"/>
        <w:widowControl w:val="0"/>
        <w:numPr>
          <w:ilvl w:val="1"/>
          <w:numId w:val="3"/>
        </w:numPr>
        <w:spacing w:before="0" w:line="240" w:lineRule="auto"/>
        <w:jc w:val="both"/>
        <w:rPr>
          <w:sz w:val="20"/>
          <w:szCs w:val="20"/>
        </w:rPr>
      </w:pPr>
      <w:bookmarkStart w:id="2" w:name="_heading=h.30j0zll" w:colFirst="0" w:colLast="0"/>
      <w:bookmarkEnd w:id="2"/>
      <w:r w:rsidRPr="00FA657D">
        <w:rPr>
          <w:sz w:val="20"/>
          <w:szCs w:val="20"/>
        </w:rPr>
        <w:t xml:space="preserve">Запрошення до участі </w:t>
      </w:r>
    </w:p>
    <w:p w:rsidR="00E27583" w:rsidRPr="00FA657D" w:rsidRDefault="00306AB5" w:rsidP="00FA657D">
      <w:pPr>
        <w:widowControl w:val="0"/>
        <w:spacing w:after="0" w:line="240" w:lineRule="auto"/>
        <w:jc w:val="both"/>
        <w:rPr>
          <w:color w:val="000000"/>
          <w:sz w:val="20"/>
          <w:szCs w:val="20"/>
        </w:rPr>
      </w:pPr>
      <w:r w:rsidRPr="00FA657D">
        <w:rPr>
          <w:color w:val="000000"/>
          <w:sz w:val="20"/>
          <w:szCs w:val="20"/>
        </w:rPr>
        <w:t xml:space="preserve">БЛАГОДІЙНА ОРГАНІЗАЦІЯ «БЛАГОДІЙНИЙ ФОНД «ПРАВО НА ЗАХИСТ» (БФ «ПРАВО НА ЗАХИСТ») запрошує до подання пропозицій щодо надання послуг зовнішнього аудиту проектів на підставі Технічного завдання, вимог і умов, встановлених у цьому Запиті пропозицій (RFP). Мета цього RFP - визначення постачальника послуг зовнішнього аудиту проектів, що фінансувалися за кошти </w:t>
      </w:r>
      <w:r w:rsidRPr="00FA657D">
        <w:rPr>
          <w:b/>
          <w:color w:val="000000"/>
          <w:sz w:val="20"/>
          <w:szCs w:val="20"/>
          <w:u w:val="single"/>
          <w:lang w:val="en-US"/>
        </w:rPr>
        <w:t>USAID</w:t>
      </w:r>
      <w:r w:rsidRPr="00FA657D">
        <w:rPr>
          <w:b/>
          <w:color w:val="000000"/>
          <w:sz w:val="20"/>
          <w:szCs w:val="20"/>
          <w:u w:val="single"/>
        </w:rPr>
        <w:t>’</w:t>
      </w:r>
      <w:r w:rsidRPr="00FA657D">
        <w:rPr>
          <w:b/>
          <w:color w:val="000000"/>
          <w:sz w:val="20"/>
          <w:szCs w:val="20"/>
          <w:u w:val="single"/>
          <w:lang w:val="en-US"/>
        </w:rPr>
        <w:t>s</w:t>
      </w:r>
      <w:r w:rsidRPr="00FA657D">
        <w:rPr>
          <w:b/>
          <w:color w:val="000000"/>
          <w:sz w:val="20"/>
          <w:szCs w:val="20"/>
          <w:u w:val="single"/>
        </w:rPr>
        <w:t xml:space="preserve"> </w:t>
      </w:r>
      <w:r w:rsidRPr="00FA657D">
        <w:rPr>
          <w:b/>
          <w:color w:val="000000"/>
          <w:sz w:val="20"/>
          <w:szCs w:val="20"/>
          <w:u w:val="single"/>
          <w:lang w:val="en-US"/>
        </w:rPr>
        <w:t>Bureau</w:t>
      </w:r>
      <w:r w:rsidRPr="00FA657D">
        <w:rPr>
          <w:b/>
          <w:color w:val="000000"/>
          <w:sz w:val="20"/>
          <w:szCs w:val="20"/>
          <w:u w:val="single"/>
        </w:rPr>
        <w:t xml:space="preserve"> </w:t>
      </w:r>
      <w:r w:rsidRPr="00FA657D">
        <w:rPr>
          <w:b/>
          <w:color w:val="000000"/>
          <w:sz w:val="20"/>
          <w:szCs w:val="20"/>
          <w:u w:val="single"/>
          <w:lang w:val="en-US"/>
        </w:rPr>
        <w:t>for</w:t>
      </w:r>
      <w:r w:rsidRPr="00FA657D">
        <w:rPr>
          <w:b/>
          <w:color w:val="000000"/>
          <w:sz w:val="20"/>
          <w:szCs w:val="20"/>
          <w:u w:val="single"/>
        </w:rPr>
        <w:t xml:space="preserve"> </w:t>
      </w:r>
      <w:r w:rsidRPr="00FA657D">
        <w:rPr>
          <w:b/>
          <w:color w:val="000000"/>
          <w:sz w:val="20"/>
          <w:szCs w:val="20"/>
          <w:u w:val="single"/>
          <w:lang w:val="en-US"/>
        </w:rPr>
        <w:t>Humanitarian</w:t>
      </w:r>
      <w:r w:rsidRPr="00FA657D">
        <w:rPr>
          <w:b/>
          <w:color w:val="000000"/>
          <w:sz w:val="20"/>
          <w:szCs w:val="20"/>
          <w:u w:val="single"/>
        </w:rPr>
        <w:t xml:space="preserve"> </w:t>
      </w:r>
      <w:r w:rsidRPr="00FA657D">
        <w:rPr>
          <w:b/>
          <w:color w:val="000000"/>
          <w:sz w:val="20"/>
          <w:szCs w:val="20"/>
          <w:u w:val="single"/>
          <w:lang w:val="en-US"/>
        </w:rPr>
        <w:t>Assistance</w:t>
      </w:r>
      <w:r w:rsidRPr="00FA657D">
        <w:rPr>
          <w:b/>
          <w:color w:val="000000"/>
          <w:sz w:val="20"/>
          <w:szCs w:val="20"/>
          <w:u w:val="single"/>
        </w:rPr>
        <w:t xml:space="preserve"> (</w:t>
      </w:r>
      <w:r w:rsidRPr="00FA657D">
        <w:rPr>
          <w:b/>
          <w:color w:val="000000"/>
          <w:sz w:val="20"/>
          <w:szCs w:val="20"/>
          <w:u w:val="single"/>
          <w:lang w:val="en-US"/>
        </w:rPr>
        <w:t>BHA</w:t>
      </w:r>
      <w:r w:rsidRPr="00FA657D">
        <w:rPr>
          <w:b/>
          <w:color w:val="000000"/>
          <w:sz w:val="20"/>
          <w:szCs w:val="20"/>
          <w:u w:val="single"/>
        </w:rPr>
        <w:t>)</w:t>
      </w:r>
      <w:r w:rsidRPr="00FA657D">
        <w:rPr>
          <w:color w:val="000000"/>
          <w:sz w:val="20"/>
          <w:szCs w:val="20"/>
        </w:rPr>
        <w:t xml:space="preserve">, та впроваджувалися БФ «ПРАВО НА ЗАХИСТ» у період з </w:t>
      </w:r>
      <w:r w:rsidRPr="00FA657D">
        <w:rPr>
          <w:b/>
          <w:color w:val="000000"/>
          <w:sz w:val="20"/>
          <w:szCs w:val="20"/>
          <w:u w:val="single"/>
        </w:rPr>
        <w:t>01.01.2023 р. по 31.</w:t>
      </w:r>
      <w:r w:rsidRPr="00FA657D">
        <w:rPr>
          <w:b/>
          <w:sz w:val="20"/>
          <w:szCs w:val="20"/>
          <w:u w:val="single"/>
        </w:rPr>
        <w:t>12</w:t>
      </w:r>
      <w:r w:rsidRPr="00FA657D">
        <w:rPr>
          <w:b/>
          <w:color w:val="000000"/>
          <w:sz w:val="20"/>
          <w:szCs w:val="20"/>
          <w:u w:val="single"/>
        </w:rPr>
        <w:t>.2023 р.</w:t>
      </w:r>
      <w:r w:rsidRPr="00FA657D">
        <w:rPr>
          <w:color w:val="000000"/>
          <w:sz w:val="20"/>
          <w:szCs w:val="20"/>
        </w:rPr>
        <w:t xml:space="preserve"> включно.</w:t>
      </w:r>
    </w:p>
    <w:p w:rsidR="00E27583" w:rsidRPr="00FA657D" w:rsidRDefault="00306AB5" w:rsidP="00FA657D">
      <w:pPr>
        <w:pStyle w:val="2"/>
        <w:keepNext w:val="0"/>
        <w:keepLines w:val="0"/>
        <w:widowControl w:val="0"/>
        <w:numPr>
          <w:ilvl w:val="1"/>
          <w:numId w:val="3"/>
        </w:numPr>
        <w:spacing w:before="0" w:line="240" w:lineRule="auto"/>
        <w:jc w:val="both"/>
        <w:rPr>
          <w:sz w:val="20"/>
          <w:szCs w:val="20"/>
        </w:rPr>
      </w:pPr>
      <w:bookmarkStart w:id="3" w:name="_heading=h.1fob9te" w:colFirst="0" w:colLast="0"/>
      <w:bookmarkEnd w:id="3"/>
      <w:r w:rsidRPr="00FA657D">
        <w:rPr>
          <w:sz w:val="20"/>
          <w:szCs w:val="20"/>
        </w:rPr>
        <w:t>Інформація про БФ «ПРАВО НА ЗАХИСТ»</w:t>
      </w:r>
    </w:p>
    <w:p w:rsidR="00E27583" w:rsidRPr="00FA657D" w:rsidRDefault="00306AB5" w:rsidP="00FA657D">
      <w:pPr>
        <w:widowControl w:val="0"/>
        <w:spacing w:after="0" w:line="240" w:lineRule="auto"/>
        <w:jc w:val="both"/>
        <w:rPr>
          <w:color w:val="0C0C0C"/>
          <w:sz w:val="20"/>
          <w:szCs w:val="20"/>
          <w:highlight w:val="white"/>
        </w:rPr>
      </w:pPr>
      <w:r w:rsidRPr="00FA657D">
        <w:rPr>
          <w:sz w:val="20"/>
          <w:szCs w:val="20"/>
        </w:rPr>
        <w:t xml:space="preserve">БФ «ПРАВО НА ЗАХИСТ» </w:t>
      </w:r>
      <w:r w:rsidRPr="00FA657D">
        <w:rPr>
          <w:color w:val="0C0C0C"/>
          <w:sz w:val="20"/>
          <w:szCs w:val="20"/>
          <w:highlight w:val="white"/>
        </w:rPr>
        <w:t>є одним із лідерів правозахисного руху в Україні, має потужні позиції у сфері захисту прав ВПО, біженців та осіб без громадянства, захищає права шукачів захисту, внутрішньо переміщених осіб та постраждалих від воєнних дій. Організації-партнери, донорські організації, медіа та бенефіціари визнають Фонд провідною організацією у своїй сфері</w:t>
      </w:r>
    </w:p>
    <w:p w:rsidR="00E27583" w:rsidRPr="00FA657D" w:rsidRDefault="00306AB5" w:rsidP="00FA657D">
      <w:pPr>
        <w:widowControl w:val="0"/>
        <w:spacing w:after="0" w:line="240" w:lineRule="auto"/>
        <w:jc w:val="both"/>
        <w:rPr>
          <w:sz w:val="20"/>
          <w:szCs w:val="20"/>
        </w:rPr>
      </w:pPr>
      <w:r w:rsidRPr="00FA657D">
        <w:rPr>
          <w:sz w:val="20"/>
          <w:szCs w:val="20"/>
        </w:rPr>
        <w:t xml:space="preserve">Додаткова інформація на веб-сайт </w:t>
      </w:r>
      <w:hyperlink r:id="rId10">
        <w:r w:rsidRPr="00FA657D">
          <w:rPr>
            <w:color w:val="0000FF"/>
            <w:sz w:val="20"/>
            <w:szCs w:val="20"/>
            <w:u w:val="single"/>
          </w:rPr>
          <w:t>https://r2p.org.ua/</w:t>
        </w:r>
      </w:hyperlink>
      <w:r w:rsidRPr="00FA657D">
        <w:rPr>
          <w:sz w:val="20"/>
          <w:szCs w:val="20"/>
        </w:rPr>
        <w:t>.</w:t>
      </w:r>
    </w:p>
    <w:p w:rsidR="00E27583" w:rsidRPr="00FA657D" w:rsidRDefault="00E27583" w:rsidP="00FA657D">
      <w:pPr>
        <w:widowControl w:val="0"/>
        <w:spacing w:after="0" w:line="240" w:lineRule="auto"/>
        <w:jc w:val="both"/>
        <w:rPr>
          <w:sz w:val="20"/>
          <w:szCs w:val="20"/>
        </w:rPr>
      </w:pPr>
    </w:p>
    <w:p w:rsidR="00E27583" w:rsidRPr="00FA657D" w:rsidRDefault="00306AB5" w:rsidP="00DF4E8E">
      <w:pPr>
        <w:pStyle w:val="1"/>
        <w:widowControl w:val="0"/>
        <w:numPr>
          <w:ilvl w:val="0"/>
          <w:numId w:val="3"/>
        </w:numPr>
        <w:spacing w:after="0"/>
        <w:ind w:left="0"/>
        <w:rPr>
          <w:rFonts w:ascii="Calibri" w:eastAsia="Calibri" w:hAnsi="Calibri" w:cs="Calibri"/>
          <w:smallCaps/>
          <w:sz w:val="20"/>
          <w:szCs w:val="20"/>
        </w:rPr>
      </w:pPr>
      <w:bookmarkStart w:id="4" w:name="_heading=h.3znysh7" w:colFirst="0" w:colLast="0"/>
      <w:bookmarkEnd w:id="4"/>
      <w:r w:rsidRPr="00FA657D">
        <w:rPr>
          <w:rFonts w:ascii="Calibri" w:eastAsia="Calibri" w:hAnsi="Calibri" w:cs="Calibri"/>
          <w:smallCaps/>
          <w:sz w:val="20"/>
          <w:szCs w:val="20"/>
        </w:rPr>
        <w:t>ОПИС ПРОПОЗИЦІЇ</w:t>
      </w:r>
    </w:p>
    <w:p w:rsidR="00E27583" w:rsidRPr="00FA657D" w:rsidRDefault="00306AB5" w:rsidP="00FA657D">
      <w:pPr>
        <w:pStyle w:val="2"/>
        <w:keepNext w:val="0"/>
        <w:keepLines w:val="0"/>
        <w:widowControl w:val="0"/>
        <w:numPr>
          <w:ilvl w:val="1"/>
          <w:numId w:val="3"/>
        </w:numPr>
        <w:spacing w:before="0" w:line="240" w:lineRule="auto"/>
        <w:jc w:val="both"/>
        <w:rPr>
          <w:sz w:val="20"/>
          <w:szCs w:val="20"/>
        </w:rPr>
      </w:pPr>
      <w:bookmarkStart w:id="5" w:name="_heading=h.2et92p0" w:colFirst="0" w:colLast="0"/>
      <w:bookmarkEnd w:id="5"/>
      <w:r w:rsidRPr="00FA657D">
        <w:rPr>
          <w:sz w:val="20"/>
          <w:szCs w:val="20"/>
        </w:rPr>
        <w:t xml:space="preserve">Цілі та завдання </w:t>
      </w:r>
    </w:p>
    <w:p w:rsidR="00E27583" w:rsidRPr="00FA657D" w:rsidRDefault="00306AB5" w:rsidP="00FA657D">
      <w:pPr>
        <w:widowControl w:val="0"/>
        <w:spacing w:after="0" w:line="240" w:lineRule="auto"/>
        <w:jc w:val="both"/>
        <w:rPr>
          <w:color w:val="000000"/>
          <w:sz w:val="20"/>
          <w:szCs w:val="20"/>
        </w:rPr>
      </w:pPr>
      <w:r w:rsidRPr="00FA657D">
        <w:rPr>
          <w:color w:val="000000"/>
          <w:sz w:val="20"/>
          <w:szCs w:val="20"/>
        </w:rPr>
        <w:t xml:space="preserve">Мета – проведення зовнішнього аудиту проектів, що фінансувалися за кошти </w:t>
      </w:r>
      <w:r w:rsidRPr="00FA657D">
        <w:rPr>
          <w:color w:val="000000"/>
          <w:sz w:val="20"/>
          <w:szCs w:val="20"/>
          <w:lang w:val="en-US"/>
        </w:rPr>
        <w:t>Bureau</w:t>
      </w:r>
      <w:r w:rsidRPr="00FA657D">
        <w:rPr>
          <w:color w:val="000000"/>
          <w:sz w:val="20"/>
          <w:szCs w:val="20"/>
        </w:rPr>
        <w:t xml:space="preserve"> </w:t>
      </w:r>
      <w:r w:rsidRPr="00FA657D">
        <w:rPr>
          <w:color w:val="000000"/>
          <w:sz w:val="20"/>
          <w:szCs w:val="20"/>
          <w:lang w:val="en-US"/>
        </w:rPr>
        <w:t>for</w:t>
      </w:r>
      <w:r w:rsidRPr="00FA657D">
        <w:rPr>
          <w:color w:val="000000"/>
          <w:sz w:val="20"/>
          <w:szCs w:val="20"/>
        </w:rPr>
        <w:t xml:space="preserve"> </w:t>
      </w:r>
      <w:r w:rsidRPr="00FA657D">
        <w:rPr>
          <w:color w:val="000000"/>
          <w:sz w:val="20"/>
          <w:szCs w:val="20"/>
          <w:lang w:val="en-US"/>
        </w:rPr>
        <w:t>Humanitarian</w:t>
      </w:r>
      <w:r w:rsidRPr="00FA657D">
        <w:rPr>
          <w:color w:val="000000"/>
          <w:sz w:val="20"/>
          <w:szCs w:val="20"/>
        </w:rPr>
        <w:t xml:space="preserve"> </w:t>
      </w:r>
      <w:r w:rsidRPr="00FA657D">
        <w:rPr>
          <w:color w:val="000000"/>
          <w:sz w:val="20"/>
          <w:szCs w:val="20"/>
          <w:lang w:val="en-US"/>
        </w:rPr>
        <w:t>Assistance</w:t>
      </w:r>
      <w:r w:rsidRPr="00FA657D">
        <w:rPr>
          <w:color w:val="000000"/>
          <w:sz w:val="20"/>
          <w:szCs w:val="20"/>
        </w:rPr>
        <w:t xml:space="preserve"> (BHA), та впроваджувалися БФ «ПРАВО НА ЗАХИСТ» у період з </w:t>
      </w:r>
      <w:r w:rsidRPr="00FA657D">
        <w:rPr>
          <w:b/>
          <w:color w:val="000000"/>
          <w:sz w:val="20"/>
          <w:szCs w:val="20"/>
          <w:u w:val="single"/>
        </w:rPr>
        <w:t>01.01.2023 р. по 31.12.2023 р</w:t>
      </w:r>
      <w:r w:rsidRPr="00FA657D">
        <w:rPr>
          <w:color w:val="000000"/>
          <w:sz w:val="20"/>
          <w:szCs w:val="20"/>
        </w:rPr>
        <w:t xml:space="preserve">. в Україні. </w:t>
      </w:r>
    </w:p>
    <w:p w:rsidR="00E27583" w:rsidRPr="00FA657D" w:rsidRDefault="00306AB5" w:rsidP="00FA657D">
      <w:pPr>
        <w:widowControl w:val="0"/>
        <w:spacing w:after="0" w:line="240" w:lineRule="auto"/>
        <w:jc w:val="both"/>
        <w:rPr>
          <w:color w:val="000000"/>
          <w:sz w:val="20"/>
          <w:szCs w:val="20"/>
        </w:rPr>
      </w:pPr>
      <w:r w:rsidRPr="00FA657D">
        <w:rPr>
          <w:color w:val="000000"/>
          <w:sz w:val="20"/>
          <w:szCs w:val="20"/>
        </w:rPr>
        <w:t xml:space="preserve">Аудиту підлягають тільки витрати, що понесені в </w:t>
      </w:r>
      <w:r w:rsidRPr="00FA657D">
        <w:rPr>
          <w:sz w:val="20"/>
          <w:szCs w:val="20"/>
        </w:rPr>
        <w:t>меж</w:t>
      </w:r>
      <w:r w:rsidRPr="00FA657D">
        <w:rPr>
          <w:color w:val="000000"/>
          <w:sz w:val="20"/>
          <w:szCs w:val="20"/>
        </w:rPr>
        <w:t>ах 11 проектів за повний 2023 фінансовий р</w:t>
      </w:r>
      <w:r w:rsidRPr="00FA657D">
        <w:rPr>
          <w:sz w:val="20"/>
          <w:szCs w:val="20"/>
        </w:rPr>
        <w:t>ік та</w:t>
      </w:r>
      <w:r w:rsidRPr="00FA657D">
        <w:rPr>
          <w:color w:val="000000"/>
          <w:sz w:val="20"/>
          <w:szCs w:val="20"/>
        </w:rPr>
        <w:t xml:space="preserve"> перераховані у Додатку 1.</w:t>
      </w:r>
    </w:p>
    <w:p w:rsidR="00E27583" w:rsidRPr="00FA657D" w:rsidRDefault="00306AB5" w:rsidP="00FA657D">
      <w:pPr>
        <w:pStyle w:val="2"/>
        <w:keepNext w:val="0"/>
        <w:keepLines w:val="0"/>
        <w:widowControl w:val="0"/>
        <w:numPr>
          <w:ilvl w:val="1"/>
          <w:numId w:val="3"/>
        </w:numPr>
        <w:spacing w:before="0" w:line="240" w:lineRule="auto"/>
        <w:jc w:val="both"/>
        <w:rPr>
          <w:sz w:val="20"/>
          <w:szCs w:val="20"/>
        </w:rPr>
      </w:pPr>
      <w:bookmarkStart w:id="6" w:name="_heading=h.tyjcwt" w:colFirst="0" w:colLast="0"/>
      <w:bookmarkEnd w:id="6"/>
      <w:r w:rsidRPr="00FA657D">
        <w:rPr>
          <w:sz w:val="20"/>
          <w:szCs w:val="20"/>
        </w:rPr>
        <w:t>Запланований (попередній) розклад /строки за Київським часом</w:t>
      </w:r>
    </w:p>
    <w:tbl>
      <w:tblPr>
        <w:tblStyle w:val="6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663"/>
        <w:gridCol w:w="2664"/>
      </w:tblGrid>
      <w:tr w:rsidR="00E27583" w:rsidRPr="00FA657D">
        <w:tc>
          <w:tcPr>
            <w:tcW w:w="562" w:type="dxa"/>
          </w:tcPr>
          <w:p w:rsidR="00E27583" w:rsidRPr="00FA657D" w:rsidRDefault="00306AB5" w:rsidP="00FA657D">
            <w:pPr>
              <w:widowControl w:val="0"/>
              <w:jc w:val="both"/>
              <w:rPr>
                <w:b/>
                <w:sz w:val="20"/>
                <w:szCs w:val="20"/>
              </w:rPr>
            </w:pPr>
            <w:r w:rsidRPr="00FA657D">
              <w:rPr>
                <w:b/>
                <w:sz w:val="20"/>
                <w:szCs w:val="20"/>
              </w:rPr>
              <w:t>№</w:t>
            </w:r>
          </w:p>
        </w:tc>
        <w:tc>
          <w:tcPr>
            <w:tcW w:w="6663" w:type="dxa"/>
          </w:tcPr>
          <w:p w:rsidR="00E27583" w:rsidRPr="00FA657D" w:rsidRDefault="00306AB5" w:rsidP="00FA657D">
            <w:pPr>
              <w:widowControl w:val="0"/>
              <w:jc w:val="both"/>
              <w:rPr>
                <w:b/>
                <w:sz w:val="20"/>
                <w:szCs w:val="20"/>
              </w:rPr>
            </w:pPr>
            <w:r w:rsidRPr="00FA657D">
              <w:rPr>
                <w:b/>
                <w:sz w:val="20"/>
                <w:szCs w:val="20"/>
              </w:rPr>
              <w:t>процес</w:t>
            </w:r>
          </w:p>
        </w:tc>
        <w:tc>
          <w:tcPr>
            <w:tcW w:w="2664" w:type="dxa"/>
          </w:tcPr>
          <w:p w:rsidR="00E27583" w:rsidRPr="00FA657D" w:rsidRDefault="00306AB5" w:rsidP="00FA657D">
            <w:pPr>
              <w:widowControl w:val="0"/>
              <w:jc w:val="both"/>
              <w:rPr>
                <w:b/>
                <w:sz w:val="20"/>
                <w:szCs w:val="20"/>
              </w:rPr>
            </w:pPr>
            <w:r w:rsidRPr="00FA657D">
              <w:rPr>
                <w:b/>
                <w:sz w:val="20"/>
                <w:szCs w:val="20"/>
              </w:rPr>
              <w:t>Дата</w:t>
            </w:r>
          </w:p>
        </w:tc>
      </w:tr>
      <w:tr w:rsidR="00E27583" w:rsidRPr="00FA657D">
        <w:tc>
          <w:tcPr>
            <w:tcW w:w="562" w:type="dxa"/>
          </w:tcPr>
          <w:p w:rsidR="00E27583" w:rsidRPr="00FA657D" w:rsidRDefault="00306AB5" w:rsidP="00FA657D">
            <w:pPr>
              <w:widowControl w:val="0"/>
              <w:jc w:val="both"/>
              <w:rPr>
                <w:sz w:val="20"/>
                <w:szCs w:val="20"/>
              </w:rPr>
            </w:pPr>
            <w:r w:rsidRPr="00FA657D">
              <w:rPr>
                <w:sz w:val="20"/>
                <w:szCs w:val="20"/>
              </w:rPr>
              <w:t>1</w:t>
            </w:r>
          </w:p>
        </w:tc>
        <w:tc>
          <w:tcPr>
            <w:tcW w:w="6663" w:type="dxa"/>
          </w:tcPr>
          <w:p w:rsidR="00E27583" w:rsidRPr="00FA657D" w:rsidRDefault="00306AB5" w:rsidP="00FA657D">
            <w:pPr>
              <w:widowControl w:val="0"/>
              <w:jc w:val="both"/>
              <w:rPr>
                <w:sz w:val="20"/>
                <w:szCs w:val="20"/>
              </w:rPr>
            </w:pPr>
            <w:r w:rsidRPr="00FA657D">
              <w:rPr>
                <w:sz w:val="20"/>
                <w:szCs w:val="20"/>
              </w:rPr>
              <w:t>Оприлюднення RFP</w:t>
            </w:r>
          </w:p>
        </w:tc>
        <w:tc>
          <w:tcPr>
            <w:tcW w:w="2664" w:type="dxa"/>
            <w:shd w:val="clear" w:color="auto" w:fill="auto"/>
          </w:tcPr>
          <w:p w:rsidR="00E27583" w:rsidRPr="00E943A0" w:rsidRDefault="000B7D9F" w:rsidP="00FA657D">
            <w:pPr>
              <w:widowControl w:val="0"/>
              <w:jc w:val="both"/>
              <w:rPr>
                <w:color w:val="000000"/>
                <w:sz w:val="20"/>
                <w:szCs w:val="20"/>
              </w:rPr>
            </w:pPr>
            <w:r w:rsidRPr="00E943A0">
              <w:rPr>
                <w:color w:val="000000"/>
                <w:sz w:val="20"/>
                <w:szCs w:val="20"/>
              </w:rPr>
              <w:t>0</w:t>
            </w:r>
            <w:r w:rsidR="0034457A">
              <w:rPr>
                <w:color w:val="000000"/>
                <w:sz w:val="20"/>
                <w:szCs w:val="20"/>
              </w:rPr>
              <w:t>5</w:t>
            </w:r>
            <w:r w:rsidR="00306AB5" w:rsidRPr="00E943A0">
              <w:rPr>
                <w:color w:val="000000"/>
                <w:sz w:val="20"/>
                <w:szCs w:val="20"/>
              </w:rPr>
              <w:t>.0</w:t>
            </w:r>
            <w:r w:rsidRPr="00E943A0">
              <w:rPr>
                <w:color w:val="000000"/>
                <w:sz w:val="20"/>
                <w:szCs w:val="20"/>
              </w:rPr>
              <w:t>2</w:t>
            </w:r>
            <w:r w:rsidR="00306AB5" w:rsidRPr="00E943A0">
              <w:rPr>
                <w:color w:val="000000"/>
                <w:sz w:val="20"/>
                <w:szCs w:val="20"/>
              </w:rPr>
              <w:t>.2024</w:t>
            </w:r>
          </w:p>
        </w:tc>
      </w:tr>
      <w:tr w:rsidR="00E27583" w:rsidRPr="00FA657D">
        <w:tc>
          <w:tcPr>
            <w:tcW w:w="562" w:type="dxa"/>
          </w:tcPr>
          <w:p w:rsidR="00E27583" w:rsidRPr="00FA657D" w:rsidRDefault="00306AB5" w:rsidP="00FA657D">
            <w:pPr>
              <w:widowControl w:val="0"/>
              <w:jc w:val="both"/>
              <w:rPr>
                <w:sz w:val="20"/>
                <w:szCs w:val="20"/>
              </w:rPr>
            </w:pPr>
            <w:r w:rsidRPr="00FA657D">
              <w:rPr>
                <w:sz w:val="20"/>
                <w:szCs w:val="20"/>
              </w:rPr>
              <w:t>2</w:t>
            </w:r>
          </w:p>
        </w:tc>
        <w:tc>
          <w:tcPr>
            <w:tcW w:w="6663" w:type="dxa"/>
          </w:tcPr>
          <w:p w:rsidR="00E27583" w:rsidRPr="00FA657D" w:rsidRDefault="00306AB5" w:rsidP="00FA657D">
            <w:pPr>
              <w:widowControl w:val="0"/>
              <w:jc w:val="both"/>
              <w:rPr>
                <w:sz w:val="20"/>
                <w:szCs w:val="20"/>
              </w:rPr>
            </w:pPr>
            <w:r w:rsidRPr="00FA657D">
              <w:rPr>
                <w:sz w:val="20"/>
                <w:szCs w:val="20"/>
              </w:rPr>
              <w:t>Кінцевий термін подання пропозицій</w:t>
            </w:r>
          </w:p>
        </w:tc>
        <w:tc>
          <w:tcPr>
            <w:tcW w:w="2664" w:type="dxa"/>
            <w:shd w:val="clear" w:color="auto" w:fill="auto"/>
          </w:tcPr>
          <w:p w:rsidR="00E27583" w:rsidRPr="00E943A0" w:rsidRDefault="00306AB5" w:rsidP="00FA657D">
            <w:pPr>
              <w:widowControl w:val="0"/>
              <w:jc w:val="both"/>
              <w:rPr>
                <w:color w:val="000000"/>
                <w:sz w:val="20"/>
                <w:szCs w:val="20"/>
              </w:rPr>
            </w:pPr>
            <w:r w:rsidRPr="00E943A0">
              <w:rPr>
                <w:color w:val="000000"/>
                <w:sz w:val="20"/>
                <w:szCs w:val="20"/>
              </w:rPr>
              <w:t>23:59, 1</w:t>
            </w:r>
            <w:r w:rsidR="000B7D9F" w:rsidRPr="00E943A0">
              <w:rPr>
                <w:color w:val="000000"/>
                <w:sz w:val="20"/>
                <w:szCs w:val="20"/>
              </w:rPr>
              <w:t>6</w:t>
            </w:r>
            <w:r w:rsidRPr="00E943A0">
              <w:rPr>
                <w:color w:val="000000"/>
                <w:sz w:val="20"/>
                <w:szCs w:val="20"/>
              </w:rPr>
              <w:t>.02.2024</w:t>
            </w:r>
          </w:p>
        </w:tc>
      </w:tr>
      <w:tr w:rsidR="00E27583" w:rsidRPr="00FA657D">
        <w:tc>
          <w:tcPr>
            <w:tcW w:w="562" w:type="dxa"/>
          </w:tcPr>
          <w:p w:rsidR="00E27583" w:rsidRPr="00FA657D" w:rsidRDefault="00306AB5" w:rsidP="00FA657D">
            <w:pPr>
              <w:widowControl w:val="0"/>
              <w:jc w:val="both"/>
              <w:rPr>
                <w:sz w:val="20"/>
                <w:szCs w:val="20"/>
              </w:rPr>
            </w:pPr>
            <w:r w:rsidRPr="00FA657D">
              <w:rPr>
                <w:sz w:val="20"/>
                <w:szCs w:val="20"/>
              </w:rPr>
              <w:t>3</w:t>
            </w:r>
          </w:p>
        </w:tc>
        <w:tc>
          <w:tcPr>
            <w:tcW w:w="6663" w:type="dxa"/>
          </w:tcPr>
          <w:p w:rsidR="00E27583" w:rsidRPr="00FA657D" w:rsidRDefault="00306AB5" w:rsidP="00FA657D">
            <w:pPr>
              <w:widowControl w:val="0"/>
              <w:jc w:val="both"/>
              <w:rPr>
                <w:sz w:val="20"/>
                <w:szCs w:val="20"/>
              </w:rPr>
            </w:pPr>
            <w:r w:rsidRPr="00FA657D">
              <w:rPr>
                <w:sz w:val="20"/>
                <w:szCs w:val="20"/>
              </w:rPr>
              <w:t>Оцінювання пропозицій</w:t>
            </w:r>
          </w:p>
        </w:tc>
        <w:tc>
          <w:tcPr>
            <w:tcW w:w="2664" w:type="dxa"/>
            <w:shd w:val="clear" w:color="auto" w:fill="auto"/>
          </w:tcPr>
          <w:p w:rsidR="00E27583" w:rsidRPr="00E943A0" w:rsidRDefault="00306AB5" w:rsidP="00FA657D">
            <w:pPr>
              <w:widowControl w:val="0"/>
              <w:jc w:val="both"/>
              <w:rPr>
                <w:color w:val="000000"/>
                <w:sz w:val="20"/>
                <w:szCs w:val="20"/>
              </w:rPr>
            </w:pPr>
            <w:r w:rsidRPr="00E943A0">
              <w:rPr>
                <w:color w:val="000000"/>
                <w:sz w:val="20"/>
                <w:szCs w:val="20"/>
              </w:rPr>
              <w:t>1</w:t>
            </w:r>
            <w:r w:rsidR="000B7D9F" w:rsidRPr="00E943A0">
              <w:rPr>
                <w:color w:val="000000"/>
                <w:sz w:val="20"/>
                <w:szCs w:val="20"/>
              </w:rPr>
              <w:t>9</w:t>
            </w:r>
            <w:r w:rsidRPr="00E943A0">
              <w:rPr>
                <w:color w:val="000000"/>
                <w:sz w:val="20"/>
                <w:szCs w:val="20"/>
              </w:rPr>
              <w:t>.02.2024-</w:t>
            </w:r>
            <w:r w:rsidR="000B7D9F" w:rsidRPr="00E943A0">
              <w:rPr>
                <w:color w:val="000000"/>
                <w:sz w:val="20"/>
                <w:szCs w:val="20"/>
              </w:rPr>
              <w:t>21</w:t>
            </w:r>
            <w:r w:rsidRPr="00E943A0">
              <w:rPr>
                <w:color w:val="000000"/>
                <w:sz w:val="20"/>
                <w:szCs w:val="20"/>
              </w:rPr>
              <w:t>.02.2024</w:t>
            </w:r>
          </w:p>
        </w:tc>
      </w:tr>
      <w:tr w:rsidR="00E27583" w:rsidRPr="00FA657D">
        <w:tc>
          <w:tcPr>
            <w:tcW w:w="562" w:type="dxa"/>
          </w:tcPr>
          <w:p w:rsidR="00E27583" w:rsidRPr="00FA657D" w:rsidRDefault="00306AB5" w:rsidP="00FA657D">
            <w:pPr>
              <w:widowControl w:val="0"/>
              <w:jc w:val="both"/>
              <w:rPr>
                <w:sz w:val="20"/>
                <w:szCs w:val="20"/>
              </w:rPr>
            </w:pPr>
            <w:r w:rsidRPr="00FA657D">
              <w:rPr>
                <w:sz w:val="20"/>
                <w:szCs w:val="20"/>
              </w:rPr>
              <w:t>4</w:t>
            </w:r>
          </w:p>
        </w:tc>
        <w:tc>
          <w:tcPr>
            <w:tcW w:w="6663" w:type="dxa"/>
          </w:tcPr>
          <w:p w:rsidR="00E27583" w:rsidRPr="00FA657D" w:rsidRDefault="00306AB5" w:rsidP="00FA657D">
            <w:pPr>
              <w:widowControl w:val="0"/>
              <w:jc w:val="both"/>
              <w:rPr>
                <w:sz w:val="20"/>
                <w:szCs w:val="20"/>
              </w:rPr>
            </w:pPr>
            <w:r w:rsidRPr="00FA657D">
              <w:rPr>
                <w:sz w:val="20"/>
                <w:szCs w:val="20"/>
              </w:rPr>
              <w:t>Вибір організації</w:t>
            </w:r>
          </w:p>
        </w:tc>
        <w:tc>
          <w:tcPr>
            <w:tcW w:w="2664" w:type="dxa"/>
            <w:shd w:val="clear" w:color="auto" w:fill="auto"/>
          </w:tcPr>
          <w:p w:rsidR="00E27583" w:rsidRPr="00E943A0" w:rsidRDefault="000B7D9F" w:rsidP="00FA657D">
            <w:pPr>
              <w:widowControl w:val="0"/>
              <w:jc w:val="both"/>
              <w:rPr>
                <w:color w:val="000000"/>
                <w:sz w:val="20"/>
                <w:szCs w:val="20"/>
              </w:rPr>
            </w:pPr>
            <w:r w:rsidRPr="00E943A0">
              <w:rPr>
                <w:color w:val="000000"/>
                <w:sz w:val="20"/>
                <w:szCs w:val="20"/>
              </w:rPr>
              <w:t>2</w:t>
            </w:r>
            <w:r w:rsidR="00296F0C" w:rsidRPr="00E943A0">
              <w:rPr>
                <w:color w:val="000000"/>
                <w:sz w:val="20"/>
                <w:szCs w:val="20"/>
              </w:rPr>
              <w:t>2</w:t>
            </w:r>
            <w:r w:rsidR="00306AB5" w:rsidRPr="00E943A0">
              <w:rPr>
                <w:color w:val="000000"/>
                <w:sz w:val="20"/>
                <w:szCs w:val="20"/>
              </w:rPr>
              <w:t>.02.2024</w:t>
            </w:r>
          </w:p>
        </w:tc>
      </w:tr>
      <w:tr w:rsidR="00E27583" w:rsidRPr="00FA657D">
        <w:tc>
          <w:tcPr>
            <w:tcW w:w="562" w:type="dxa"/>
          </w:tcPr>
          <w:p w:rsidR="00E27583" w:rsidRPr="00FA657D" w:rsidRDefault="00306AB5" w:rsidP="00FA657D">
            <w:pPr>
              <w:widowControl w:val="0"/>
              <w:jc w:val="both"/>
              <w:rPr>
                <w:sz w:val="20"/>
                <w:szCs w:val="20"/>
              </w:rPr>
            </w:pPr>
            <w:r w:rsidRPr="00FA657D">
              <w:rPr>
                <w:sz w:val="20"/>
                <w:szCs w:val="20"/>
              </w:rPr>
              <w:t>5</w:t>
            </w:r>
          </w:p>
        </w:tc>
        <w:tc>
          <w:tcPr>
            <w:tcW w:w="6663" w:type="dxa"/>
          </w:tcPr>
          <w:p w:rsidR="00E27583" w:rsidRPr="00FA657D" w:rsidRDefault="00306AB5" w:rsidP="00FA657D">
            <w:pPr>
              <w:widowControl w:val="0"/>
              <w:jc w:val="both"/>
              <w:rPr>
                <w:sz w:val="20"/>
                <w:szCs w:val="20"/>
              </w:rPr>
            </w:pPr>
            <w:r w:rsidRPr="00FA657D">
              <w:rPr>
                <w:sz w:val="20"/>
                <w:szCs w:val="20"/>
              </w:rPr>
              <w:t>Підписання договору</w:t>
            </w:r>
          </w:p>
        </w:tc>
        <w:tc>
          <w:tcPr>
            <w:tcW w:w="2664" w:type="dxa"/>
            <w:shd w:val="clear" w:color="auto" w:fill="auto"/>
          </w:tcPr>
          <w:p w:rsidR="00E27583" w:rsidRPr="00E943A0" w:rsidRDefault="00306AB5" w:rsidP="00FA657D">
            <w:pPr>
              <w:widowControl w:val="0"/>
              <w:jc w:val="both"/>
              <w:rPr>
                <w:color w:val="000000"/>
                <w:sz w:val="20"/>
                <w:szCs w:val="20"/>
              </w:rPr>
            </w:pPr>
            <w:r w:rsidRPr="00E943A0">
              <w:rPr>
                <w:color w:val="000000"/>
                <w:sz w:val="20"/>
                <w:szCs w:val="20"/>
              </w:rPr>
              <w:t>2</w:t>
            </w:r>
            <w:r w:rsidR="00775B04" w:rsidRPr="00E943A0">
              <w:rPr>
                <w:color w:val="000000"/>
                <w:sz w:val="20"/>
                <w:szCs w:val="20"/>
              </w:rPr>
              <w:t>9</w:t>
            </w:r>
            <w:r w:rsidRPr="00E943A0">
              <w:rPr>
                <w:color w:val="000000"/>
                <w:sz w:val="20"/>
                <w:szCs w:val="20"/>
              </w:rPr>
              <w:t>.02.2024</w:t>
            </w:r>
          </w:p>
        </w:tc>
      </w:tr>
      <w:tr w:rsidR="00E27583" w:rsidRPr="00FA657D">
        <w:tc>
          <w:tcPr>
            <w:tcW w:w="562" w:type="dxa"/>
          </w:tcPr>
          <w:p w:rsidR="00E27583" w:rsidRPr="00FA657D" w:rsidRDefault="00306AB5" w:rsidP="00FA657D">
            <w:pPr>
              <w:widowControl w:val="0"/>
              <w:jc w:val="both"/>
              <w:rPr>
                <w:sz w:val="20"/>
                <w:szCs w:val="20"/>
              </w:rPr>
            </w:pPr>
            <w:r w:rsidRPr="00FA657D">
              <w:rPr>
                <w:sz w:val="20"/>
                <w:szCs w:val="20"/>
              </w:rPr>
              <w:t>6</w:t>
            </w:r>
          </w:p>
        </w:tc>
        <w:tc>
          <w:tcPr>
            <w:tcW w:w="6663" w:type="dxa"/>
          </w:tcPr>
          <w:p w:rsidR="00E27583" w:rsidRPr="00FA657D" w:rsidRDefault="00306AB5" w:rsidP="00FA657D">
            <w:pPr>
              <w:widowControl w:val="0"/>
              <w:jc w:val="both"/>
              <w:rPr>
                <w:sz w:val="20"/>
                <w:szCs w:val="20"/>
              </w:rPr>
            </w:pPr>
            <w:r w:rsidRPr="00FA657D">
              <w:rPr>
                <w:sz w:val="20"/>
                <w:szCs w:val="20"/>
              </w:rPr>
              <w:t xml:space="preserve">Проведення аудиту </w:t>
            </w:r>
          </w:p>
        </w:tc>
        <w:tc>
          <w:tcPr>
            <w:tcW w:w="2664" w:type="dxa"/>
            <w:shd w:val="clear" w:color="auto" w:fill="auto"/>
          </w:tcPr>
          <w:p w:rsidR="00E27583" w:rsidRPr="00FA657D" w:rsidRDefault="00306AB5" w:rsidP="00FA657D">
            <w:pPr>
              <w:widowControl w:val="0"/>
              <w:jc w:val="both"/>
              <w:rPr>
                <w:color w:val="000000"/>
                <w:sz w:val="20"/>
                <w:szCs w:val="20"/>
              </w:rPr>
            </w:pPr>
            <w:r w:rsidRPr="00FA657D">
              <w:rPr>
                <w:color w:val="000000"/>
                <w:sz w:val="20"/>
                <w:szCs w:val="20"/>
              </w:rPr>
              <w:t>01.04.2024-21.04.2024</w:t>
            </w:r>
          </w:p>
        </w:tc>
      </w:tr>
      <w:tr w:rsidR="00E27583" w:rsidRPr="00FA657D">
        <w:tc>
          <w:tcPr>
            <w:tcW w:w="562" w:type="dxa"/>
          </w:tcPr>
          <w:p w:rsidR="00E27583" w:rsidRPr="00FA657D" w:rsidRDefault="00306AB5" w:rsidP="00FA657D">
            <w:pPr>
              <w:widowControl w:val="0"/>
              <w:jc w:val="both"/>
              <w:rPr>
                <w:sz w:val="20"/>
                <w:szCs w:val="20"/>
              </w:rPr>
            </w:pPr>
            <w:r w:rsidRPr="00FA657D">
              <w:rPr>
                <w:sz w:val="20"/>
                <w:szCs w:val="20"/>
              </w:rPr>
              <w:t>7</w:t>
            </w:r>
          </w:p>
        </w:tc>
        <w:tc>
          <w:tcPr>
            <w:tcW w:w="6663" w:type="dxa"/>
          </w:tcPr>
          <w:p w:rsidR="00E27583" w:rsidRPr="00FA657D" w:rsidRDefault="00306AB5" w:rsidP="00FA657D">
            <w:pPr>
              <w:widowControl w:val="0"/>
              <w:jc w:val="both"/>
              <w:rPr>
                <w:sz w:val="20"/>
                <w:szCs w:val="20"/>
              </w:rPr>
            </w:pPr>
            <w:r w:rsidRPr="00FA657D">
              <w:rPr>
                <w:sz w:val="20"/>
                <w:szCs w:val="20"/>
              </w:rPr>
              <w:t>Підготовка та надання проекту звіту БФ «ПРАВО НА ЗАХИСТ»</w:t>
            </w:r>
          </w:p>
        </w:tc>
        <w:tc>
          <w:tcPr>
            <w:tcW w:w="2664" w:type="dxa"/>
            <w:shd w:val="clear" w:color="auto" w:fill="auto"/>
          </w:tcPr>
          <w:p w:rsidR="00E27583" w:rsidRPr="00FA657D" w:rsidRDefault="00306AB5" w:rsidP="00FA657D">
            <w:pPr>
              <w:widowControl w:val="0"/>
              <w:jc w:val="both"/>
              <w:rPr>
                <w:color w:val="000000"/>
                <w:sz w:val="20"/>
                <w:szCs w:val="20"/>
              </w:rPr>
            </w:pPr>
            <w:r w:rsidRPr="00FA657D">
              <w:rPr>
                <w:color w:val="000000"/>
                <w:sz w:val="20"/>
                <w:szCs w:val="20"/>
              </w:rPr>
              <w:t>22.04.2024 - 26.04.2024</w:t>
            </w:r>
          </w:p>
        </w:tc>
      </w:tr>
      <w:tr w:rsidR="00E27583" w:rsidRPr="00FA657D">
        <w:tc>
          <w:tcPr>
            <w:tcW w:w="562" w:type="dxa"/>
          </w:tcPr>
          <w:p w:rsidR="00E27583" w:rsidRPr="00FA657D" w:rsidRDefault="00306AB5" w:rsidP="00FA657D">
            <w:pPr>
              <w:widowControl w:val="0"/>
              <w:jc w:val="both"/>
              <w:rPr>
                <w:sz w:val="20"/>
                <w:szCs w:val="20"/>
              </w:rPr>
            </w:pPr>
            <w:r w:rsidRPr="00FA657D">
              <w:rPr>
                <w:sz w:val="20"/>
                <w:szCs w:val="20"/>
              </w:rPr>
              <w:t>8</w:t>
            </w:r>
          </w:p>
        </w:tc>
        <w:tc>
          <w:tcPr>
            <w:tcW w:w="6663" w:type="dxa"/>
          </w:tcPr>
          <w:p w:rsidR="00E27583" w:rsidRPr="00FA657D" w:rsidRDefault="00306AB5" w:rsidP="00FA657D">
            <w:pPr>
              <w:widowControl w:val="0"/>
              <w:jc w:val="both"/>
              <w:rPr>
                <w:sz w:val="20"/>
                <w:szCs w:val="20"/>
              </w:rPr>
            </w:pPr>
            <w:r w:rsidRPr="00FA657D">
              <w:rPr>
                <w:sz w:val="20"/>
                <w:szCs w:val="20"/>
              </w:rPr>
              <w:t>Надання фінального офіційного звіту (максимальн</w:t>
            </w:r>
            <w:r w:rsidR="00BF1EFC">
              <w:rPr>
                <w:sz w:val="20"/>
                <w:szCs w:val="20"/>
              </w:rPr>
              <w:t>о</w:t>
            </w:r>
            <w:r w:rsidRPr="00FA657D">
              <w:rPr>
                <w:sz w:val="20"/>
                <w:szCs w:val="20"/>
              </w:rPr>
              <w:t>)</w:t>
            </w:r>
          </w:p>
        </w:tc>
        <w:tc>
          <w:tcPr>
            <w:tcW w:w="2664" w:type="dxa"/>
            <w:shd w:val="clear" w:color="auto" w:fill="auto"/>
          </w:tcPr>
          <w:p w:rsidR="00E27583" w:rsidRPr="00FA657D" w:rsidRDefault="00306AB5" w:rsidP="00FA657D">
            <w:pPr>
              <w:widowControl w:val="0"/>
              <w:jc w:val="both"/>
              <w:rPr>
                <w:color w:val="000000"/>
                <w:sz w:val="20"/>
                <w:szCs w:val="20"/>
              </w:rPr>
            </w:pPr>
            <w:r w:rsidRPr="00FA657D">
              <w:rPr>
                <w:color w:val="000000"/>
                <w:sz w:val="20"/>
                <w:szCs w:val="20"/>
              </w:rPr>
              <w:t>30.04.2024</w:t>
            </w:r>
          </w:p>
        </w:tc>
      </w:tr>
    </w:tbl>
    <w:p w:rsidR="00E27583" w:rsidRPr="00FA657D" w:rsidRDefault="00306AB5" w:rsidP="00FA657D">
      <w:pPr>
        <w:pStyle w:val="2"/>
        <w:keepNext w:val="0"/>
        <w:keepLines w:val="0"/>
        <w:widowControl w:val="0"/>
        <w:numPr>
          <w:ilvl w:val="1"/>
          <w:numId w:val="3"/>
        </w:numPr>
        <w:spacing w:before="0" w:line="240" w:lineRule="auto"/>
        <w:jc w:val="both"/>
        <w:rPr>
          <w:sz w:val="20"/>
          <w:szCs w:val="20"/>
        </w:rPr>
      </w:pPr>
      <w:bookmarkStart w:id="7" w:name="_heading=h.3dy6vkm" w:colFirst="0" w:colLast="0"/>
      <w:bookmarkEnd w:id="7"/>
      <w:r w:rsidRPr="00FA657D">
        <w:rPr>
          <w:sz w:val="20"/>
          <w:szCs w:val="20"/>
        </w:rPr>
        <w:t>Контакти БФ «ПРАВО НА ЗАХИСТ»  та спосіб подання пропозицій</w:t>
      </w:r>
    </w:p>
    <w:p w:rsidR="00E27583" w:rsidRPr="00FA657D" w:rsidRDefault="00306AB5" w:rsidP="00FA657D">
      <w:pPr>
        <w:widowControl w:val="0"/>
        <w:spacing w:after="0" w:line="240" w:lineRule="auto"/>
        <w:jc w:val="both"/>
        <w:rPr>
          <w:sz w:val="20"/>
          <w:szCs w:val="20"/>
        </w:rPr>
      </w:pPr>
      <w:r w:rsidRPr="00FA657D">
        <w:rPr>
          <w:sz w:val="20"/>
          <w:szCs w:val="20"/>
        </w:rPr>
        <w:t xml:space="preserve">Зацікавлені Організації надсилають свої пропозиції для участі у тендері </w:t>
      </w:r>
      <w:r w:rsidR="000919E0" w:rsidRPr="00FA657D">
        <w:rPr>
          <w:sz w:val="20"/>
          <w:szCs w:val="20"/>
        </w:rPr>
        <w:t xml:space="preserve">у вигляді двох окремих листів </w:t>
      </w:r>
      <w:r w:rsidRPr="00FA657D">
        <w:rPr>
          <w:sz w:val="20"/>
          <w:szCs w:val="20"/>
        </w:rPr>
        <w:t xml:space="preserve">на адресу </w:t>
      </w:r>
      <w:hyperlink r:id="rId11">
        <w:r w:rsidRPr="00605400">
          <w:rPr>
            <w:b/>
            <w:sz w:val="20"/>
            <w:szCs w:val="20"/>
            <w:u w:val="single"/>
          </w:rPr>
          <w:t>tender@r2p.org.ua</w:t>
        </w:r>
      </w:hyperlink>
      <w:r w:rsidRPr="00FA657D">
        <w:rPr>
          <w:sz w:val="20"/>
          <w:szCs w:val="20"/>
        </w:rPr>
        <w:t xml:space="preserve"> </w:t>
      </w:r>
    </w:p>
    <w:p w:rsidR="00DA4A31" w:rsidRDefault="00306AB5" w:rsidP="00FA657D">
      <w:pPr>
        <w:widowControl w:val="0"/>
        <w:spacing w:after="0" w:line="240" w:lineRule="auto"/>
        <w:jc w:val="both"/>
        <w:rPr>
          <w:sz w:val="20"/>
          <w:szCs w:val="20"/>
        </w:rPr>
      </w:pPr>
      <w:r w:rsidRPr="00FA657D">
        <w:rPr>
          <w:sz w:val="20"/>
          <w:szCs w:val="20"/>
        </w:rPr>
        <w:t xml:space="preserve">Контактна особа для отримання відповідей на питання </w:t>
      </w:r>
      <w:r w:rsidRPr="00605400">
        <w:rPr>
          <w:sz w:val="20"/>
          <w:szCs w:val="20"/>
          <w:u w:val="single"/>
        </w:rPr>
        <w:t>щодо тендеру</w:t>
      </w:r>
      <w:r w:rsidRPr="00FA657D">
        <w:rPr>
          <w:sz w:val="20"/>
          <w:szCs w:val="20"/>
        </w:rPr>
        <w:t xml:space="preserve">: Анна </w:t>
      </w:r>
      <w:proofErr w:type="spellStart"/>
      <w:r w:rsidRPr="00FA657D">
        <w:rPr>
          <w:sz w:val="20"/>
          <w:szCs w:val="20"/>
        </w:rPr>
        <w:t>Усова</w:t>
      </w:r>
      <w:proofErr w:type="spellEnd"/>
      <w:r w:rsidRPr="00FA657D">
        <w:rPr>
          <w:sz w:val="20"/>
          <w:szCs w:val="20"/>
        </w:rPr>
        <w:t xml:space="preserve">  </w:t>
      </w:r>
      <w:r w:rsidR="00A57816" w:rsidRPr="00112244">
        <w:rPr>
          <w:sz w:val="20"/>
          <w:szCs w:val="20"/>
        </w:rPr>
        <w:t>a.usova@r2p.org.ua</w:t>
      </w:r>
    </w:p>
    <w:p w:rsidR="00A57816" w:rsidRPr="00FA657D" w:rsidRDefault="00A57816" w:rsidP="00FA657D">
      <w:pPr>
        <w:widowControl w:val="0"/>
        <w:spacing w:after="0" w:line="240" w:lineRule="auto"/>
        <w:jc w:val="both"/>
        <w:rPr>
          <w:sz w:val="20"/>
          <w:szCs w:val="20"/>
        </w:rPr>
      </w:pPr>
    </w:p>
    <w:p w:rsidR="00E27583" w:rsidRPr="00A57816" w:rsidRDefault="00306AB5" w:rsidP="00DF4E8E">
      <w:pPr>
        <w:pStyle w:val="1"/>
        <w:widowControl w:val="0"/>
        <w:numPr>
          <w:ilvl w:val="0"/>
          <w:numId w:val="3"/>
        </w:numPr>
        <w:spacing w:after="0"/>
        <w:ind w:left="0"/>
        <w:rPr>
          <w:rFonts w:ascii="Calibri" w:eastAsia="Calibri" w:hAnsi="Calibri" w:cs="Calibri"/>
          <w:smallCaps/>
          <w:sz w:val="20"/>
          <w:szCs w:val="20"/>
        </w:rPr>
      </w:pPr>
      <w:bookmarkStart w:id="8" w:name="_heading=h.1t3h5sf" w:colFirst="0" w:colLast="0"/>
      <w:bookmarkEnd w:id="8"/>
      <w:r w:rsidRPr="00A57816">
        <w:rPr>
          <w:rFonts w:ascii="Calibri" w:eastAsia="Calibri" w:hAnsi="Calibri" w:cs="Calibri"/>
          <w:smallCaps/>
          <w:sz w:val="20"/>
          <w:szCs w:val="20"/>
        </w:rPr>
        <w:t>ІНСТРУКЦІЯ ЩОДО ПОДАННЯ ПРОПОЗИЦІЇ</w:t>
      </w:r>
    </w:p>
    <w:p w:rsidR="002A6D5B" w:rsidRPr="00AA6839" w:rsidRDefault="002A6D5B" w:rsidP="00FA657D">
      <w:pPr>
        <w:pStyle w:val="aa"/>
        <w:widowControl w:val="0"/>
        <w:numPr>
          <w:ilvl w:val="1"/>
          <w:numId w:val="3"/>
        </w:numPr>
        <w:pBdr>
          <w:top w:val="nil"/>
          <w:left w:val="nil"/>
          <w:bottom w:val="nil"/>
          <w:right w:val="nil"/>
          <w:between w:val="nil"/>
        </w:pBdr>
        <w:spacing w:after="0" w:line="240" w:lineRule="auto"/>
        <w:jc w:val="both"/>
        <w:rPr>
          <w:b/>
          <w:color w:val="0000CC"/>
          <w:sz w:val="20"/>
          <w:szCs w:val="20"/>
        </w:rPr>
      </w:pPr>
      <w:r w:rsidRPr="00AA6839">
        <w:rPr>
          <w:color w:val="0000CC"/>
          <w:sz w:val="20"/>
          <w:szCs w:val="20"/>
        </w:rPr>
        <w:t xml:space="preserve">Для участі в тендері аудиторська компанія подає тендерну пропозицію у вигляді </w:t>
      </w:r>
      <w:r w:rsidRPr="00AA6839">
        <w:rPr>
          <w:b/>
          <w:color w:val="0000CC"/>
          <w:sz w:val="20"/>
          <w:szCs w:val="20"/>
        </w:rPr>
        <w:t xml:space="preserve">двох електронних листів електронною поштою на адресу </w:t>
      </w:r>
      <w:r w:rsidRPr="00AA6839">
        <w:rPr>
          <w:b/>
          <w:color w:val="C00000"/>
          <w:sz w:val="20"/>
          <w:szCs w:val="20"/>
        </w:rPr>
        <w:t xml:space="preserve">tender@r2p.org.ua </w:t>
      </w:r>
    </w:p>
    <w:p w:rsidR="002A6D5B" w:rsidRPr="00AA6839" w:rsidRDefault="002A6D5B" w:rsidP="00FA657D">
      <w:pPr>
        <w:pStyle w:val="aa"/>
        <w:widowControl w:val="0"/>
        <w:pBdr>
          <w:top w:val="nil"/>
          <w:left w:val="nil"/>
          <w:bottom w:val="nil"/>
          <w:right w:val="nil"/>
          <w:between w:val="nil"/>
        </w:pBdr>
        <w:spacing w:after="0" w:line="240" w:lineRule="auto"/>
        <w:ind w:left="0"/>
        <w:jc w:val="both"/>
        <w:rPr>
          <w:color w:val="0000CC"/>
          <w:sz w:val="20"/>
          <w:szCs w:val="20"/>
        </w:rPr>
      </w:pPr>
      <w:r w:rsidRPr="00AA6839">
        <w:rPr>
          <w:b/>
          <w:color w:val="0000CC"/>
          <w:sz w:val="20"/>
          <w:szCs w:val="20"/>
          <w:u w:val="single"/>
        </w:rPr>
        <w:t>1 лист</w:t>
      </w:r>
      <w:r w:rsidRPr="00AA6839">
        <w:rPr>
          <w:b/>
          <w:color w:val="0000CC"/>
          <w:sz w:val="20"/>
          <w:szCs w:val="20"/>
        </w:rPr>
        <w:t xml:space="preserve"> з назвою «Технічна пропозиція до тендеру № Q1-T1-RFP»</w:t>
      </w:r>
      <w:r w:rsidRPr="00AA6839">
        <w:rPr>
          <w:color w:val="0000CC"/>
          <w:sz w:val="20"/>
          <w:szCs w:val="20"/>
        </w:rPr>
        <w:t xml:space="preserve"> має містити заповнені і відскановані додатки А і С з підписами і печатками та вказані</w:t>
      </w:r>
      <w:r w:rsidR="00605400">
        <w:rPr>
          <w:color w:val="0000CC"/>
          <w:sz w:val="20"/>
          <w:szCs w:val="20"/>
        </w:rPr>
        <w:t xml:space="preserve"> в додатку С</w:t>
      </w:r>
      <w:r w:rsidRPr="00AA6839">
        <w:rPr>
          <w:color w:val="0000CC"/>
          <w:sz w:val="20"/>
          <w:szCs w:val="20"/>
        </w:rPr>
        <w:t xml:space="preserve"> документи.</w:t>
      </w:r>
    </w:p>
    <w:p w:rsidR="00344B39" w:rsidRPr="00AA6839" w:rsidRDefault="002A6D5B" w:rsidP="009D0917">
      <w:pPr>
        <w:pStyle w:val="aa"/>
        <w:keepLines/>
        <w:widowControl w:val="0"/>
        <w:pBdr>
          <w:top w:val="nil"/>
          <w:left w:val="nil"/>
          <w:bottom w:val="nil"/>
          <w:right w:val="nil"/>
          <w:between w:val="nil"/>
        </w:pBdr>
        <w:spacing w:after="0" w:line="240" w:lineRule="auto"/>
        <w:ind w:left="0"/>
        <w:jc w:val="both"/>
        <w:rPr>
          <w:color w:val="0000CC"/>
          <w:sz w:val="20"/>
          <w:szCs w:val="20"/>
        </w:rPr>
      </w:pPr>
      <w:r w:rsidRPr="00AA6839">
        <w:rPr>
          <w:b/>
          <w:color w:val="0000CC"/>
          <w:sz w:val="20"/>
          <w:szCs w:val="20"/>
          <w:u w:val="single"/>
        </w:rPr>
        <w:t>2 лист</w:t>
      </w:r>
      <w:r w:rsidRPr="00AA6839">
        <w:rPr>
          <w:b/>
          <w:color w:val="0000CC"/>
          <w:sz w:val="20"/>
          <w:szCs w:val="20"/>
        </w:rPr>
        <w:t xml:space="preserve"> з назвою «Фінансова пропозиція до тендеру № </w:t>
      </w:r>
      <w:r w:rsidR="00CB04B0" w:rsidRPr="00CB04B0">
        <w:rPr>
          <w:b/>
          <w:color w:val="0000CC"/>
          <w:sz w:val="20"/>
          <w:szCs w:val="20"/>
        </w:rPr>
        <w:t>Q1-T63-RFP</w:t>
      </w:r>
      <w:r w:rsidRPr="00AA6839">
        <w:rPr>
          <w:b/>
          <w:color w:val="0000CC"/>
          <w:sz w:val="20"/>
          <w:szCs w:val="20"/>
        </w:rPr>
        <w:t>»</w:t>
      </w:r>
      <w:r w:rsidRPr="00AA6839">
        <w:rPr>
          <w:color w:val="0000CC"/>
          <w:sz w:val="20"/>
          <w:szCs w:val="20"/>
        </w:rPr>
        <w:t xml:space="preserve"> має містити заповнений і відсканований додаток В з підписом і печаткою, а також вашу комерційну пропозицію в гривнях (вартість послуг погодинно і загальну повну вартість) з контактами відповідальної особи, яка уповноважена відповідати на запитання щодо тендерної пропозиції.</w:t>
      </w:r>
    </w:p>
    <w:p w:rsidR="00FA657D" w:rsidRPr="00AA6839" w:rsidRDefault="009D0917" w:rsidP="009D0917">
      <w:pPr>
        <w:keepLines/>
        <w:widowControl w:val="0"/>
        <w:pBdr>
          <w:top w:val="nil"/>
          <w:left w:val="nil"/>
          <w:bottom w:val="nil"/>
          <w:right w:val="nil"/>
          <w:between w:val="nil"/>
        </w:pBdr>
        <w:spacing w:after="0" w:line="240" w:lineRule="auto"/>
        <w:contextualSpacing/>
        <w:jc w:val="both"/>
        <w:rPr>
          <w:b/>
          <w:color w:val="000000"/>
          <w:sz w:val="20"/>
          <w:szCs w:val="20"/>
        </w:rPr>
      </w:pPr>
      <w:r w:rsidRPr="00AA6839">
        <w:rPr>
          <w:b/>
          <w:color w:val="000000"/>
          <w:sz w:val="20"/>
          <w:szCs w:val="20"/>
        </w:rPr>
        <w:br/>
      </w:r>
      <w:r w:rsidR="00344B39" w:rsidRPr="00AA6839">
        <w:rPr>
          <w:b/>
          <w:color w:val="000000"/>
          <w:sz w:val="20"/>
          <w:szCs w:val="20"/>
        </w:rPr>
        <w:t>3.1.1. Технічна пропозиція повинна містити такі документи:</w:t>
      </w:r>
    </w:p>
    <w:p w:rsidR="00344B39" w:rsidRPr="00AA6839" w:rsidRDefault="00344B39" w:rsidP="009D0917">
      <w:pPr>
        <w:keepLines/>
        <w:widowControl w:val="0"/>
        <w:pBdr>
          <w:top w:val="nil"/>
          <w:left w:val="nil"/>
          <w:bottom w:val="nil"/>
          <w:right w:val="nil"/>
          <w:between w:val="nil"/>
        </w:pBdr>
        <w:spacing w:after="0" w:line="240" w:lineRule="auto"/>
        <w:contextualSpacing/>
        <w:jc w:val="both"/>
        <w:rPr>
          <w:b/>
          <w:color w:val="000000"/>
          <w:sz w:val="20"/>
          <w:szCs w:val="20"/>
        </w:rPr>
      </w:pPr>
      <w:r w:rsidRPr="00AA6839">
        <w:rPr>
          <w:color w:val="000000"/>
          <w:sz w:val="20"/>
          <w:szCs w:val="20"/>
        </w:rPr>
        <w:t xml:space="preserve">1. Заповнений і відсканований </w:t>
      </w:r>
      <w:r w:rsidRPr="00AA6839">
        <w:rPr>
          <w:color w:val="000000"/>
          <w:sz w:val="20"/>
          <w:szCs w:val="20"/>
          <w:u w:val="single"/>
        </w:rPr>
        <w:t>додаток А</w:t>
      </w:r>
      <w:r w:rsidRPr="00AA6839">
        <w:rPr>
          <w:color w:val="000000"/>
          <w:sz w:val="20"/>
          <w:szCs w:val="20"/>
        </w:rPr>
        <w:t xml:space="preserve"> з підписом і печаткою;</w:t>
      </w:r>
    </w:p>
    <w:p w:rsidR="00045974" w:rsidRPr="00AA6839" w:rsidRDefault="00344B39" w:rsidP="009D0917">
      <w:pPr>
        <w:keepLines/>
        <w:widowControl w:val="0"/>
        <w:pBdr>
          <w:top w:val="nil"/>
          <w:left w:val="nil"/>
          <w:bottom w:val="nil"/>
          <w:right w:val="nil"/>
          <w:between w:val="nil"/>
        </w:pBdr>
        <w:spacing w:after="0" w:line="240" w:lineRule="auto"/>
        <w:contextualSpacing/>
        <w:jc w:val="both"/>
        <w:rPr>
          <w:color w:val="000000"/>
          <w:sz w:val="20"/>
          <w:szCs w:val="20"/>
        </w:rPr>
      </w:pPr>
      <w:r w:rsidRPr="00AA6839">
        <w:rPr>
          <w:color w:val="000000"/>
          <w:sz w:val="20"/>
          <w:szCs w:val="20"/>
        </w:rPr>
        <w:t xml:space="preserve">2. Заповнений і відсканований </w:t>
      </w:r>
      <w:r w:rsidRPr="00AA6839">
        <w:rPr>
          <w:color w:val="000000"/>
          <w:sz w:val="20"/>
          <w:szCs w:val="20"/>
          <w:u w:val="single"/>
        </w:rPr>
        <w:t>додаток С</w:t>
      </w:r>
      <w:r w:rsidRPr="00AA6839">
        <w:rPr>
          <w:color w:val="000000"/>
          <w:sz w:val="20"/>
          <w:szCs w:val="20"/>
        </w:rPr>
        <w:t xml:space="preserve"> з підписом і печаткою;</w:t>
      </w:r>
    </w:p>
    <w:p w:rsidR="00617EA3" w:rsidRPr="00AA6839" w:rsidRDefault="00617EA3" w:rsidP="009D0917">
      <w:pPr>
        <w:keepLines/>
        <w:widowControl w:val="0"/>
        <w:pBdr>
          <w:top w:val="nil"/>
          <w:left w:val="nil"/>
          <w:bottom w:val="nil"/>
          <w:right w:val="nil"/>
          <w:between w:val="nil"/>
        </w:pBdr>
        <w:spacing w:after="0" w:line="240" w:lineRule="auto"/>
        <w:contextualSpacing/>
        <w:jc w:val="both"/>
        <w:rPr>
          <w:color w:val="000000"/>
          <w:sz w:val="20"/>
          <w:szCs w:val="20"/>
        </w:rPr>
      </w:pPr>
      <w:r w:rsidRPr="00AA6839">
        <w:rPr>
          <w:color w:val="000000"/>
          <w:sz w:val="20"/>
          <w:szCs w:val="20"/>
        </w:rPr>
        <w:t xml:space="preserve">3. </w:t>
      </w:r>
      <w:r w:rsidRPr="00AA6839">
        <w:rPr>
          <w:color w:val="000000"/>
          <w:sz w:val="20"/>
          <w:szCs w:val="20"/>
          <w:u w:val="single"/>
        </w:rPr>
        <w:t>Документи</w:t>
      </w:r>
      <w:r w:rsidRPr="00AA6839">
        <w:rPr>
          <w:color w:val="000000"/>
          <w:sz w:val="20"/>
          <w:szCs w:val="20"/>
        </w:rPr>
        <w:t>, вказані в  додатку С.</w:t>
      </w:r>
    </w:p>
    <w:p w:rsidR="00344B39" w:rsidRPr="00FA657D" w:rsidRDefault="00344B39" w:rsidP="00FA657D">
      <w:pPr>
        <w:keepNext/>
        <w:widowControl w:val="0"/>
        <w:pBdr>
          <w:top w:val="nil"/>
          <w:left w:val="nil"/>
          <w:bottom w:val="nil"/>
          <w:right w:val="nil"/>
          <w:between w:val="nil"/>
        </w:pBdr>
        <w:spacing w:after="0" w:line="240" w:lineRule="auto"/>
        <w:jc w:val="both"/>
        <w:rPr>
          <w:color w:val="000000"/>
          <w:sz w:val="20"/>
          <w:szCs w:val="20"/>
          <w:highlight w:val="yellow"/>
        </w:rPr>
      </w:pPr>
    </w:p>
    <w:p w:rsidR="00344B39" w:rsidRPr="00C55FF7" w:rsidRDefault="00344B39" w:rsidP="00FA657D">
      <w:pPr>
        <w:widowControl w:val="0"/>
        <w:pBdr>
          <w:top w:val="nil"/>
          <w:left w:val="nil"/>
          <w:bottom w:val="nil"/>
          <w:right w:val="nil"/>
          <w:between w:val="nil"/>
        </w:pBdr>
        <w:spacing w:after="0" w:line="240" w:lineRule="auto"/>
        <w:jc w:val="both"/>
        <w:rPr>
          <w:b/>
          <w:color w:val="000000"/>
          <w:sz w:val="20"/>
          <w:szCs w:val="20"/>
        </w:rPr>
      </w:pPr>
      <w:r w:rsidRPr="00C55FF7">
        <w:rPr>
          <w:b/>
          <w:color w:val="000000"/>
          <w:sz w:val="20"/>
          <w:szCs w:val="20"/>
        </w:rPr>
        <w:t>3.1.2. Фінансова пропозиція повинна містити такі документи:</w:t>
      </w:r>
    </w:p>
    <w:p w:rsidR="00344B39" w:rsidRPr="00C55FF7" w:rsidRDefault="00344B39" w:rsidP="00FA657D">
      <w:pPr>
        <w:widowControl w:val="0"/>
        <w:pBdr>
          <w:top w:val="nil"/>
          <w:left w:val="nil"/>
          <w:bottom w:val="nil"/>
          <w:right w:val="nil"/>
          <w:between w:val="nil"/>
        </w:pBdr>
        <w:spacing w:after="0" w:line="240" w:lineRule="auto"/>
        <w:jc w:val="both"/>
        <w:rPr>
          <w:color w:val="000000"/>
          <w:sz w:val="20"/>
          <w:szCs w:val="20"/>
        </w:rPr>
      </w:pPr>
      <w:r w:rsidRPr="00C55FF7">
        <w:rPr>
          <w:color w:val="000000"/>
          <w:sz w:val="20"/>
          <w:szCs w:val="20"/>
        </w:rPr>
        <w:t xml:space="preserve">1. Заповнений і відсканований </w:t>
      </w:r>
      <w:r w:rsidRPr="00C55FF7">
        <w:rPr>
          <w:color w:val="000000"/>
          <w:sz w:val="20"/>
          <w:szCs w:val="20"/>
          <w:u w:val="single"/>
        </w:rPr>
        <w:t>додаток В</w:t>
      </w:r>
      <w:r w:rsidRPr="00C55FF7">
        <w:rPr>
          <w:color w:val="000000"/>
          <w:sz w:val="20"/>
          <w:szCs w:val="20"/>
        </w:rPr>
        <w:t xml:space="preserve"> з підписом і печаткою;</w:t>
      </w:r>
    </w:p>
    <w:p w:rsidR="00840101" w:rsidRPr="00C55FF7" w:rsidRDefault="00344B39" w:rsidP="00FA657D">
      <w:pPr>
        <w:widowControl w:val="0"/>
        <w:pBdr>
          <w:top w:val="nil"/>
          <w:left w:val="nil"/>
          <w:bottom w:val="nil"/>
          <w:right w:val="nil"/>
          <w:between w:val="nil"/>
        </w:pBdr>
        <w:spacing w:after="0" w:line="240" w:lineRule="auto"/>
        <w:jc w:val="both"/>
        <w:rPr>
          <w:color w:val="000000"/>
          <w:sz w:val="20"/>
          <w:szCs w:val="20"/>
        </w:rPr>
      </w:pPr>
      <w:r w:rsidRPr="00C55FF7">
        <w:rPr>
          <w:color w:val="000000"/>
          <w:sz w:val="20"/>
          <w:szCs w:val="20"/>
        </w:rPr>
        <w:t xml:space="preserve">2. </w:t>
      </w:r>
      <w:r w:rsidRPr="00C55FF7">
        <w:rPr>
          <w:color w:val="000000"/>
          <w:sz w:val="20"/>
          <w:szCs w:val="20"/>
          <w:u w:val="single"/>
        </w:rPr>
        <w:t>Комерційну пропозицію</w:t>
      </w:r>
      <w:r w:rsidRPr="00C55FF7">
        <w:rPr>
          <w:color w:val="000000"/>
          <w:sz w:val="20"/>
          <w:szCs w:val="20"/>
        </w:rPr>
        <w:t xml:space="preserve"> в гривнях</w:t>
      </w:r>
      <w:r w:rsidR="00840101" w:rsidRPr="00C55FF7">
        <w:rPr>
          <w:color w:val="000000"/>
          <w:sz w:val="20"/>
          <w:szCs w:val="20"/>
        </w:rPr>
        <w:t xml:space="preserve"> (детальний розрахунок вартості, включаючи вартість послуг погодинно) і графік виконання робіт;</w:t>
      </w:r>
    </w:p>
    <w:p w:rsidR="00E27583" w:rsidRPr="00605400" w:rsidRDefault="00E8271D" w:rsidP="00FA657D">
      <w:pPr>
        <w:pStyle w:val="aa"/>
        <w:widowControl w:val="0"/>
        <w:pBdr>
          <w:top w:val="nil"/>
          <w:left w:val="nil"/>
          <w:bottom w:val="nil"/>
          <w:right w:val="nil"/>
          <w:between w:val="nil"/>
        </w:pBdr>
        <w:spacing w:after="0" w:line="240" w:lineRule="auto"/>
        <w:jc w:val="both"/>
        <w:rPr>
          <w:color w:val="000000"/>
          <w:sz w:val="20"/>
          <w:szCs w:val="20"/>
          <w:u w:val="single"/>
        </w:rPr>
      </w:pPr>
      <w:r w:rsidRPr="00605400">
        <w:rPr>
          <w:b/>
          <w:color w:val="000000"/>
          <w:sz w:val="20"/>
          <w:szCs w:val="20"/>
          <w:u w:val="single"/>
        </w:rPr>
        <w:t>Комерційна пропозиція</w:t>
      </w:r>
      <w:r w:rsidR="00306AB5" w:rsidRPr="00605400">
        <w:rPr>
          <w:b/>
          <w:color w:val="000000"/>
          <w:sz w:val="20"/>
          <w:szCs w:val="20"/>
          <w:u w:val="single"/>
        </w:rPr>
        <w:t xml:space="preserve"> повин</w:t>
      </w:r>
      <w:r w:rsidRPr="00605400">
        <w:rPr>
          <w:b/>
          <w:color w:val="000000"/>
          <w:sz w:val="20"/>
          <w:szCs w:val="20"/>
          <w:u w:val="single"/>
        </w:rPr>
        <w:t>на</w:t>
      </w:r>
      <w:r w:rsidR="00306AB5" w:rsidRPr="00605400">
        <w:rPr>
          <w:b/>
          <w:color w:val="000000"/>
          <w:sz w:val="20"/>
          <w:szCs w:val="20"/>
          <w:u w:val="single"/>
        </w:rPr>
        <w:t xml:space="preserve"> містити</w:t>
      </w:r>
    </w:p>
    <w:p w:rsidR="00E27583" w:rsidRPr="00C55FF7" w:rsidRDefault="00306AB5" w:rsidP="00FA657D">
      <w:pPr>
        <w:widowControl w:val="0"/>
        <w:numPr>
          <w:ilvl w:val="0"/>
          <w:numId w:val="2"/>
        </w:numPr>
        <w:pBdr>
          <w:top w:val="nil"/>
          <w:left w:val="nil"/>
          <w:bottom w:val="nil"/>
          <w:right w:val="nil"/>
          <w:between w:val="nil"/>
        </w:pBdr>
        <w:spacing w:after="0" w:line="240" w:lineRule="auto"/>
        <w:jc w:val="both"/>
        <w:rPr>
          <w:color w:val="000000"/>
          <w:sz w:val="20"/>
          <w:szCs w:val="20"/>
        </w:rPr>
      </w:pPr>
      <w:r w:rsidRPr="00C55FF7">
        <w:rPr>
          <w:color w:val="000000"/>
          <w:sz w:val="20"/>
          <w:szCs w:val="20"/>
        </w:rPr>
        <w:t>Інформацію про Організацію</w:t>
      </w:r>
    </w:p>
    <w:p w:rsidR="00E27583" w:rsidRPr="00C55FF7" w:rsidRDefault="00306AB5" w:rsidP="00FA657D">
      <w:pPr>
        <w:widowControl w:val="0"/>
        <w:numPr>
          <w:ilvl w:val="0"/>
          <w:numId w:val="2"/>
        </w:numPr>
        <w:pBdr>
          <w:top w:val="nil"/>
          <w:left w:val="nil"/>
          <w:bottom w:val="nil"/>
          <w:right w:val="nil"/>
          <w:between w:val="nil"/>
        </w:pBdr>
        <w:spacing w:after="0" w:line="240" w:lineRule="auto"/>
        <w:jc w:val="both"/>
        <w:rPr>
          <w:color w:val="000000"/>
          <w:sz w:val="20"/>
          <w:szCs w:val="20"/>
        </w:rPr>
      </w:pPr>
      <w:r w:rsidRPr="00C55FF7">
        <w:rPr>
          <w:color w:val="000000"/>
          <w:sz w:val="20"/>
          <w:szCs w:val="20"/>
        </w:rPr>
        <w:t xml:space="preserve">Запевнення незалежності; </w:t>
      </w:r>
    </w:p>
    <w:p w:rsidR="00E27583" w:rsidRPr="00C55FF7" w:rsidRDefault="00306AB5" w:rsidP="00FA657D">
      <w:pPr>
        <w:widowControl w:val="0"/>
        <w:numPr>
          <w:ilvl w:val="0"/>
          <w:numId w:val="2"/>
        </w:numPr>
        <w:pBdr>
          <w:top w:val="nil"/>
          <w:left w:val="nil"/>
          <w:bottom w:val="nil"/>
          <w:right w:val="nil"/>
          <w:between w:val="nil"/>
        </w:pBdr>
        <w:spacing w:after="0" w:line="240" w:lineRule="auto"/>
        <w:jc w:val="both"/>
        <w:rPr>
          <w:color w:val="000000"/>
          <w:sz w:val="20"/>
          <w:szCs w:val="20"/>
        </w:rPr>
      </w:pPr>
      <w:r w:rsidRPr="00C55FF7">
        <w:rPr>
          <w:color w:val="000000"/>
          <w:sz w:val="20"/>
          <w:szCs w:val="20"/>
        </w:rPr>
        <w:t xml:space="preserve">розуміння обсягу робіт, що повинні бути виконані; </w:t>
      </w:r>
    </w:p>
    <w:p w:rsidR="00E27583" w:rsidRPr="00C55FF7" w:rsidRDefault="00306AB5" w:rsidP="00FA657D">
      <w:pPr>
        <w:widowControl w:val="0"/>
        <w:numPr>
          <w:ilvl w:val="0"/>
          <w:numId w:val="2"/>
        </w:numPr>
        <w:pBdr>
          <w:top w:val="nil"/>
          <w:left w:val="nil"/>
          <w:bottom w:val="nil"/>
          <w:right w:val="nil"/>
          <w:between w:val="nil"/>
        </w:pBdr>
        <w:spacing w:after="0" w:line="240" w:lineRule="auto"/>
        <w:jc w:val="both"/>
        <w:rPr>
          <w:color w:val="000000"/>
          <w:sz w:val="20"/>
          <w:szCs w:val="20"/>
        </w:rPr>
      </w:pPr>
      <w:r w:rsidRPr="00C55FF7">
        <w:rPr>
          <w:color w:val="000000"/>
          <w:sz w:val="20"/>
          <w:szCs w:val="20"/>
        </w:rPr>
        <w:t xml:space="preserve">цілі аудиту; </w:t>
      </w:r>
    </w:p>
    <w:p w:rsidR="00E27583" w:rsidRPr="00C55FF7" w:rsidRDefault="00306AB5" w:rsidP="00FA657D">
      <w:pPr>
        <w:widowControl w:val="0"/>
        <w:numPr>
          <w:ilvl w:val="0"/>
          <w:numId w:val="2"/>
        </w:numPr>
        <w:pBdr>
          <w:top w:val="nil"/>
          <w:left w:val="nil"/>
          <w:bottom w:val="nil"/>
          <w:right w:val="nil"/>
          <w:between w:val="nil"/>
        </w:pBdr>
        <w:spacing w:after="0" w:line="240" w:lineRule="auto"/>
        <w:jc w:val="both"/>
        <w:rPr>
          <w:color w:val="000000"/>
          <w:sz w:val="20"/>
          <w:szCs w:val="20"/>
        </w:rPr>
      </w:pPr>
      <w:r w:rsidRPr="00C55FF7">
        <w:rPr>
          <w:color w:val="000000"/>
          <w:sz w:val="20"/>
          <w:szCs w:val="20"/>
        </w:rPr>
        <w:t xml:space="preserve">перелік звітних матеріалів за результатами аудиторської перевірки; </w:t>
      </w:r>
    </w:p>
    <w:p w:rsidR="00E27583" w:rsidRPr="00C55FF7" w:rsidRDefault="00306AB5" w:rsidP="00FA657D">
      <w:pPr>
        <w:widowControl w:val="0"/>
        <w:numPr>
          <w:ilvl w:val="0"/>
          <w:numId w:val="2"/>
        </w:numPr>
        <w:pBdr>
          <w:top w:val="nil"/>
          <w:left w:val="nil"/>
          <w:bottom w:val="nil"/>
          <w:right w:val="nil"/>
          <w:between w:val="nil"/>
        </w:pBdr>
        <w:spacing w:after="0" w:line="240" w:lineRule="auto"/>
        <w:jc w:val="both"/>
        <w:rPr>
          <w:color w:val="000000"/>
          <w:sz w:val="20"/>
          <w:szCs w:val="20"/>
        </w:rPr>
      </w:pPr>
      <w:r w:rsidRPr="00C55FF7">
        <w:rPr>
          <w:color w:val="000000"/>
          <w:sz w:val="20"/>
          <w:szCs w:val="20"/>
        </w:rPr>
        <w:t xml:space="preserve">методологію та підходи аудиту; </w:t>
      </w:r>
    </w:p>
    <w:p w:rsidR="00E27583" w:rsidRPr="00C55FF7" w:rsidRDefault="00306AB5" w:rsidP="00FA657D">
      <w:pPr>
        <w:widowControl w:val="0"/>
        <w:numPr>
          <w:ilvl w:val="0"/>
          <w:numId w:val="2"/>
        </w:numPr>
        <w:pBdr>
          <w:top w:val="nil"/>
          <w:left w:val="nil"/>
          <w:bottom w:val="nil"/>
          <w:right w:val="nil"/>
          <w:between w:val="nil"/>
        </w:pBdr>
        <w:spacing w:after="0" w:line="240" w:lineRule="auto"/>
        <w:jc w:val="both"/>
        <w:rPr>
          <w:color w:val="000000"/>
          <w:sz w:val="20"/>
          <w:szCs w:val="20"/>
        </w:rPr>
      </w:pPr>
      <w:r w:rsidRPr="00C55FF7">
        <w:rPr>
          <w:color w:val="000000"/>
          <w:sz w:val="20"/>
          <w:szCs w:val="20"/>
        </w:rPr>
        <w:t>план роботи для виконання аудиторської перевірки</w:t>
      </w:r>
      <w:r w:rsidRPr="00C55FF7">
        <w:rPr>
          <w:sz w:val="20"/>
          <w:szCs w:val="20"/>
        </w:rPr>
        <w:t>;</w:t>
      </w:r>
      <w:r w:rsidRPr="00C55FF7">
        <w:rPr>
          <w:color w:val="000000"/>
          <w:sz w:val="20"/>
          <w:szCs w:val="20"/>
        </w:rPr>
        <w:t xml:space="preserve"> </w:t>
      </w:r>
    </w:p>
    <w:p w:rsidR="00E27583" w:rsidRPr="00C55FF7" w:rsidRDefault="00306AB5" w:rsidP="0084035E">
      <w:pPr>
        <w:widowControl w:val="0"/>
        <w:numPr>
          <w:ilvl w:val="0"/>
          <w:numId w:val="2"/>
        </w:numPr>
        <w:pBdr>
          <w:top w:val="nil"/>
          <w:left w:val="nil"/>
          <w:bottom w:val="nil"/>
          <w:right w:val="nil"/>
          <w:between w:val="nil"/>
        </w:pBdr>
        <w:spacing w:after="0" w:line="240" w:lineRule="auto"/>
        <w:jc w:val="both"/>
        <w:rPr>
          <w:color w:val="000000"/>
          <w:sz w:val="20"/>
          <w:szCs w:val="20"/>
        </w:rPr>
      </w:pPr>
      <w:r w:rsidRPr="00C55FF7">
        <w:rPr>
          <w:sz w:val="20"/>
          <w:szCs w:val="20"/>
        </w:rPr>
        <w:t>к</w:t>
      </w:r>
      <w:r w:rsidRPr="00C55FF7">
        <w:rPr>
          <w:color w:val="000000"/>
          <w:sz w:val="20"/>
          <w:szCs w:val="20"/>
        </w:rPr>
        <w:t>онтактну особу</w:t>
      </w:r>
      <w:r w:rsidR="00617EA3" w:rsidRPr="00C55FF7">
        <w:rPr>
          <w:color w:val="000000"/>
          <w:sz w:val="20"/>
          <w:szCs w:val="20"/>
        </w:rPr>
        <w:t>.</w:t>
      </w:r>
    </w:p>
    <w:p w:rsidR="0072670F" w:rsidRPr="00C55FF7" w:rsidRDefault="0072670F" w:rsidP="005929E6">
      <w:pPr>
        <w:widowControl w:val="0"/>
        <w:spacing w:after="0" w:line="240" w:lineRule="auto"/>
        <w:jc w:val="both"/>
        <w:rPr>
          <w:b/>
          <w:sz w:val="20"/>
          <w:szCs w:val="20"/>
        </w:rPr>
      </w:pPr>
      <w:r w:rsidRPr="00C55FF7">
        <w:rPr>
          <w:b/>
          <w:sz w:val="20"/>
          <w:szCs w:val="20"/>
        </w:rPr>
        <w:t xml:space="preserve">! Якщо Організація не в змозі </w:t>
      </w:r>
      <w:r w:rsidR="006027AD" w:rsidRPr="00C55FF7">
        <w:rPr>
          <w:b/>
          <w:sz w:val="20"/>
          <w:szCs w:val="20"/>
        </w:rPr>
        <w:t xml:space="preserve">надати </w:t>
      </w:r>
      <w:r w:rsidRPr="00C55FF7">
        <w:rPr>
          <w:b/>
          <w:sz w:val="20"/>
          <w:szCs w:val="20"/>
        </w:rPr>
        <w:t>будь-яку запитувану інформацію, то вона надає пояснення, як частину відповіді.</w:t>
      </w:r>
      <w:r w:rsidR="008C72C3">
        <w:rPr>
          <w:b/>
          <w:sz w:val="20"/>
          <w:szCs w:val="20"/>
        </w:rPr>
        <w:br/>
      </w:r>
    </w:p>
    <w:p w:rsidR="00E27583" w:rsidRPr="0084035E" w:rsidRDefault="00306AB5" w:rsidP="00FA657D">
      <w:pPr>
        <w:widowControl w:val="0"/>
        <w:numPr>
          <w:ilvl w:val="1"/>
          <w:numId w:val="3"/>
        </w:numPr>
        <w:pBdr>
          <w:top w:val="nil"/>
          <w:left w:val="nil"/>
          <w:bottom w:val="nil"/>
          <w:right w:val="nil"/>
          <w:between w:val="nil"/>
        </w:pBdr>
        <w:spacing w:after="0" w:line="240" w:lineRule="auto"/>
        <w:jc w:val="both"/>
        <w:rPr>
          <w:color w:val="000000"/>
          <w:sz w:val="20"/>
          <w:szCs w:val="20"/>
        </w:rPr>
      </w:pPr>
      <w:r w:rsidRPr="00C55FF7">
        <w:rPr>
          <w:color w:val="000000"/>
          <w:sz w:val="20"/>
          <w:szCs w:val="20"/>
        </w:rPr>
        <w:t>Усі відповіді та</w:t>
      </w:r>
      <w:r w:rsidRPr="00FA657D">
        <w:rPr>
          <w:color w:val="000000"/>
          <w:sz w:val="20"/>
          <w:szCs w:val="20"/>
        </w:rPr>
        <w:t xml:space="preserve"> супровідна документація стають власністю БФ «ПРАВО НА ЗАХИСТ» і не повертаються.</w:t>
      </w:r>
    </w:p>
    <w:p w:rsidR="00E27583" w:rsidRPr="003F50BA" w:rsidRDefault="00306AB5" w:rsidP="00FA657D">
      <w:pPr>
        <w:widowControl w:val="0"/>
        <w:numPr>
          <w:ilvl w:val="1"/>
          <w:numId w:val="3"/>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БФ «ПРАВО НА ЗАХИСТ» залишає за собою право протягом цього процесу вибирати будь-який варіант обслуговування, який найкраще відповідає </w:t>
      </w:r>
      <w:r w:rsidRPr="00FA657D">
        <w:rPr>
          <w:sz w:val="20"/>
          <w:szCs w:val="20"/>
        </w:rPr>
        <w:t>нашим</w:t>
      </w:r>
      <w:r w:rsidRPr="00FA657D">
        <w:rPr>
          <w:color w:val="000000"/>
          <w:sz w:val="20"/>
          <w:szCs w:val="20"/>
        </w:rPr>
        <w:t xml:space="preserve"> бізнес-вимогам, і проводити обговорення з усіма респондентами</w:t>
      </w:r>
    </w:p>
    <w:p w:rsidR="00E27583" w:rsidRPr="00FA657D" w:rsidRDefault="00306AB5" w:rsidP="00FA657D">
      <w:pPr>
        <w:widowControl w:val="0"/>
        <w:numPr>
          <w:ilvl w:val="1"/>
          <w:numId w:val="3"/>
        </w:numPr>
        <w:pBdr>
          <w:top w:val="nil"/>
          <w:left w:val="nil"/>
          <w:bottom w:val="nil"/>
          <w:right w:val="nil"/>
          <w:between w:val="nil"/>
        </w:pBdr>
        <w:spacing w:after="0" w:line="240" w:lineRule="auto"/>
        <w:jc w:val="both"/>
        <w:rPr>
          <w:color w:val="000000"/>
          <w:sz w:val="20"/>
          <w:szCs w:val="20"/>
        </w:rPr>
      </w:pPr>
      <w:r w:rsidRPr="00FA657D">
        <w:rPr>
          <w:color w:val="000000"/>
          <w:sz w:val="20"/>
          <w:szCs w:val="20"/>
        </w:rPr>
        <w:t>Зацікавлена Організація має погодитись на наступні умови для участі у тендері згідно з цим RFP:</w:t>
      </w:r>
    </w:p>
    <w:p w:rsidR="00E27583" w:rsidRPr="00FA657D" w:rsidRDefault="00306AB5" w:rsidP="00FA657D">
      <w:pPr>
        <w:widowControl w:val="0"/>
        <w:numPr>
          <w:ilvl w:val="0"/>
          <w:numId w:val="5"/>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положення та умови в Додатку 1 – це неповний перелік положень та умов, які будуть включені в угоду між обраною Організацією та БФ «ПРАВО НА ЗАХИСТ». У пропозиції Організації, поданій до БФ «ПРАВО НА ЗАХИСТ», необхідно вказати будь-які проблеми, які можуть виникнути під час прийняття будь-яких із цих умов. </w:t>
      </w:r>
    </w:p>
    <w:p w:rsidR="00E27583" w:rsidRPr="00FA657D" w:rsidRDefault="00306AB5" w:rsidP="00FA657D">
      <w:pPr>
        <w:widowControl w:val="0"/>
        <w:numPr>
          <w:ilvl w:val="0"/>
          <w:numId w:val="5"/>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БФ «ПРАВО НА ЗАХИСТ» не несе відповідальності за будь-які витрати, понесені Організаціями під час підготовки будь-яких відповідей або презентацій, пов’язаних із цим RFP. </w:t>
      </w:r>
    </w:p>
    <w:p w:rsidR="00E27583" w:rsidRPr="00AE6F92" w:rsidRDefault="00306AB5" w:rsidP="00AE6F92">
      <w:pPr>
        <w:widowControl w:val="0"/>
        <w:numPr>
          <w:ilvl w:val="0"/>
          <w:numId w:val="5"/>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Пропозиція має включати всі податки та збори. </w:t>
      </w:r>
    </w:p>
    <w:p w:rsidR="00E27583" w:rsidRPr="00AE6F92" w:rsidRDefault="00306AB5" w:rsidP="00FA657D">
      <w:pPr>
        <w:widowControl w:val="0"/>
        <w:numPr>
          <w:ilvl w:val="1"/>
          <w:numId w:val="3"/>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Цей документ надається виключно для використання Організацією, і копії не повинні бути доступні будь-якій іншій стороні без письмової згоди особи, зазначеної в п.2.3. </w:t>
      </w:r>
    </w:p>
    <w:p w:rsidR="00E27583" w:rsidRPr="00FA657D" w:rsidRDefault="00306AB5" w:rsidP="00FA657D">
      <w:pPr>
        <w:widowControl w:val="0"/>
        <w:numPr>
          <w:ilvl w:val="1"/>
          <w:numId w:val="3"/>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Організація і БФ «ПРАВО НА ЗАХИСТ» визнають, що можуть стикатися з не публічною інформацією, яка вважається конфіденційною або є власністю іншої сторони, включаючи сам цей документ. Кожна сторона погоджується не використовувати таку інформацію для власної вигоди або дозволяти її передавати або використовувати іншим. Кожна сторона погоджується проявляти розумну обережність, щоб запобігти розголошенню третім особам. </w:t>
      </w:r>
    </w:p>
    <w:p w:rsidR="00E27583" w:rsidRDefault="00306AB5" w:rsidP="008C72C3">
      <w:pPr>
        <w:widowControl w:val="0"/>
        <w:pBdr>
          <w:top w:val="nil"/>
          <w:left w:val="nil"/>
          <w:bottom w:val="nil"/>
          <w:right w:val="nil"/>
          <w:between w:val="nil"/>
        </w:pBdr>
        <w:spacing w:after="0" w:line="240" w:lineRule="auto"/>
        <w:jc w:val="both"/>
        <w:rPr>
          <w:color w:val="000000"/>
          <w:sz w:val="20"/>
          <w:szCs w:val="20"/>
        </w:rPr>
      </w:pPr>
      <w:r w:rsidRPr="00FA657D">
        <w:rPr>
          <w:color w:val="000000"/>
          <w:sz w:val="20"/>
          <w:szCs w:val="20"/>
        </w:rPr>
        <w:t>Жодна зі сторін не має права використовувати ім’я іншої сторони в рекламних повідомленнях, рефералах, рекламі чи подібній діяльності, без попередньої письмової згоди іншої сторони.</w:t>
      </w:r>
    </w:p>
    <w:p w:rsidR="008C72C3" w:rsidRPr="00FA657D" w:rsidRDefault="008C72C3" w:rsidP="008C72C3">
      <w:pPr>
        <w:widowControl w:val="0"/>
        <w:pBdr>
          <w:top w:val="nil"/>
          <w:left w:val="nil"/>
          <w:bottom w:val="nil"/>
          <w:right w:val="nil"/>
          <w:between w:val="nil"/>
        </w:pBdr>
        <w:spacing w:after="0" w:line="240" w:lineRule="auto"/>
        <w:jc w:val="both"/>
        <w:rPr>
          <w:color w:val="000000"/>
          <w:sz w:val="20"/>
          <w:szCs w:val="20"/>
        </w:rPr>
      </w:pPr>
    </w:p>
    <w:p w:rsidR="00E27583" w:rsidRDefault="00306AB5" w:rsidP="00FA657D">
      <w:pPr>
        <w:pStyle w:val="2"/>
        <w:keepNext w:val="0"/>
        <w:keepLines w:val="0"/>
        <w:widowControl w:val="0"/>
        <w:numPr>
          <w:ilvl w:val="1"/>
          <w:numId w:val="3"/>
        </w:numPr>
        <w:spacing w:before="0" w:line="240" w:lineRule="auto"/>
        <w:jc w:val="both"/>
        <w:rPr>
          <w:sz w:val="20"/>
          <w:szCs w:val="20"/>
        </w:rPr>
      </w:pPr>
      <w:bookmarkStart w:id="9" w:name="_heading=h.4d34og8" w:colFirst="0" w:colLast="0"/>
      <w:bookmarkStart w:id="10" w:name="_heading=h.2s8eyo1" w:colFirst="0" w:colLast="0"/>
      <w:bookmarkEnd w:id="9"/>
      <w:bookmarkEnd w:id="10"/>
      <w:r w:rsidRPr="00FA657D">
        <w:rPr>
          <w:sz w:val="20"/>
          <w:szCs w:val="20"/>
        </w:rPr>
        <w:t>Інформація про Організацію</w:t>
      </w:r>
    </w:p>
    <w:p w:rsidR="00E27583" w:rsidRPr="00FA657D" w:rsidRDefault="00306AB5" w:rsidP="00FA657D">
      <w:pPr>
        <w:widowControl w:val="0"/>
        <w:numPr>
          <w:ilvl w:val="6"/>
          <w:numId w:val="7"/>
        </w:numPr>
        <w:pBdr>
          <w:top w:val="nil"/>
          <w:left w:val="nil"/>
          <w:bottom w:val="nil"/>
          <w:right w:val="nil"/>
          <w:between w:val="nil"/>
        </w:pBdr>
        <w:spacing w:after="0" w:line="240" w:lineRule="auto"/>
        <w:jc w:val="both"/>
        <w:rPr>
          <w:color w:val="000000"/>
          <w:sz w:val="20"/>
          <w:szCs w:val="20"/>
        </w:rPr>
      </w:pPr>
      <w:r w:rsidRPr="00FA657D">
        <w:rPr>
          <w:color w:val="000000"/>
          <w:sz w:val="20"/>
          <w:szCs w:val="20"/>
        </w:rPr>
        <w:t>Повна назва Організації, юридична адреса, номер телефону та електронна адреса</w:t>
      </w:r>
      <w:r w:rsidR="006E309E">
        <w:rPr>
          <w:color w:val="000000"/>
          <w:sz w:val="20"/>
          <w:szCs w:val="20"/>
        </w:rPr>
        <w:t xml:space="preserve"> (додаток А)</w:t>
      </w:r>
      <w:r w:rsidRPr="00FA657D">
        <w:rPr>
          <w:color w:val="000000"/>
          <w:sz w:val="20"/>
          <w:szCs w:val="20"/>
        </w:rPr>
        <w:t>;</w:t>
      </w:r>
    </w:p>
    <w:p w:rsidR="00E27583" w:rsidRPr="00FA657D" w:rsidRDefault="00306AB5" w:rsidP="00FA657D">
      <w:pPr>
        <w:widowControl w:val="0"/>
        <w:numPr>
          <w:ilvl w:val="6"/>
          <w:numId w:val="7"/>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Перелік виконаних </w:t>
      </w:r>
      <w:r w:rsidRPr="00FA657D">
        <w:rPr>
          <w:sz w:val="20"/>
          <w:szCs w:val="20"/>
        </w:rPr>
        <w:t>О</w:t>
      </w:r>
      <w:r w:rsidRPr="00FA657D">
        <w:rPr>
          <w:color w:val="000000"/>
          <w:sz w:val="20"/>
          <w:szCs w:val="20"/>
        </w:rPr>
        <w:t>рганізацією подібних проектів (для отримувачів грантів USAID), що були реалізовані в Україні протягом останніх 3-х років, а також інформаці</w:t>
      </w:r>
      <w:r w:rsidRPr="00FA657D">
        <w:rPr>
          <w:sz w:val="20"/>
          <w:szCs w:val="20"/>
        </w:rPr>
        <w:t>ю</w:t>
      </w:r>
      <w:r w:rsidRPr="00FA657D">
        <w:rPr>
          <w:color w:val="000000"/>
          <w:sz w:val="20"/>
          <w:szCs w:val="20"/>
        </w:rPr>
        <w:t xml:space="preserve"> про їх контактних осіб</w:t>
      </w:r>
      <w:r w:rsidR="006E309E">
        <w:rPr>
          <w:color w:val="000000"/>
          <w:sz w:val="20"/>
          <w:szCs w:val="20"/>
        </w:rPr>
        <w:t xml:space="preserve"> (додаток С)</w:t>
      </w:r>
      <w:r w:rsidRPr="00FA657D">
        <w:rPr>
          <w:color w:val="000000"/>
          <w:sz w:val="20"/>
          <w:szCs w:val="20"/>
        </w:rPr>
        <w:t>;</w:t>
      </w:r>
    </w:p>
    <w:p w:rsidR="00E27583" w:rsidRPr="007D745B" w:rsidRDefault="00306AB5" w:rsidP="00FA657D">
      <w:pPr>
        <w:widowControl w:val="0"/>
        <w:numPr>
          <w:ilvl w:val="6"/>
          <w:numId w:val="7"/>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Фінансова звітність Організації </w:t>
      </w:r>
      <w:r w:rsidRPr="007D745B">
        <w:rPr>
          <w:color w:val="000000"/>
          <w:sz w:val="20"/>
          <w:szCs w:val="20"/>
        </w:rPr>
        <w:t>за 2022 рік і останні ТРИ фінансові роки (2019-2021)</w:t>
      </w:r>
      <w:r w:rsidR="006E309E" w:rsidRPr="007D745B">
        <w:rPr>
          <w:color w:val="000000"/>
          <w:sz w:val="20"/>
          <w:szCs w:val="20"/>
        </w:rPr>
        <w:t xml:space="preserve"> (додаток С)</w:t>
      </w:r>
      <w:r w:rsidRPr="007D745B">
        <w:rPr>
          <w:color w:val="000000"/>
          <w:sz w:val="20"/>
          <w:szCs w:val="20"/>
        </w:rPr>
        <w:t>;</w:t>
      </w:r>
    </w:p>
    <w:p w:rsidR="00E27583" w:rsidRPr="007D745B" w:rsidRDefault="00306AB5" w:rsidP="00FA657D">
      <w:pPr>
        <w:widowControl w:val="0"/>
        <w:numPr>
          <w:ilvl w:val="6"/>
          <w:numId w:val="7"/>
        </w:numPr>
        <w:pBdr>
          <w:top w:val="nil"/>
          <w:left w:val="nil"/>
          <w:bottom w:val="nil"/>
          <w:right w:val="nil"/>
          <w:between w:val="nil"/>
        </w:pBdr>
        <w:spacing w:after="0" w:line="240" w:lineRule="auto"/>
        <w:jc w:val="both"/>
        <w:rPr>
          <w:color w:val="000000"/>
          <w:sz w:val="20"/>
          <w:szCs w:val="20"/>
        </w:rPr>
      </w:pPr>
      <w:r w:rsidRPr="007D745B">
        <w:rPr>
          <w:color w:val="000000"/>
          <w:sz w:val="20"/>
          <w:szCs w:val="20"/>
        </w:rPr>
        <w:t>Свідоцтво/Виписку про реєстрацію Організації</w:t>
      </w:r>
      <w:r w:rsidR="006E309E" w:rsidRPr="007D745B">
        <w:rPr>
          <w:color w:val="000000"/>
          <w:sz w:val="20"/>
          <w:szCs w:val="20"/>
        </w:rPr>
        <w:t xml:space="preserve"> (додаток С);</w:t>
      </w:r>
    </w:p>
    <w:p w:rsidR="00E27583" w:rsidRPr="00FA657D" w:rsidRDefault="00306AB5" w:rsidP="00FA657D">
      <w:pPr>
        <w:widowControl w:val="0"/>
        <w:numPr>
          <w:ilvl w:val="6"/>
          <w:numId w:val="7"/>
        </w:numPr>
        <w:pBdr>
          <w:top w:val="nil"/>
          <w:left w:val="nil"/>
          <w:bottom w:val="nil"/>
          <w:right w:val="nil"/>
          <w:between w:val="nil"/>
        </w:pBdr>
        <w:spacing w:after="0" w:line="240" w:lineRule="auto"/>
        <w:jc w:val="both"/>
        <w:rPr>
          <w:color w:val="000000"/>
          <w:sz w:val="20"/>
          <w:szCs w:val="20"/>
        </w:rPr>
      </w:pPr>
      <w:r w:rsidRPr="00FA657D">
        <w:rPr>
          <w:color w:val="000000"/>
          <w:sz w:val="20"/>
          <w:szCs w:val="20"/>
        </w:rPr>
        <w:t>Сертифікат на право займатись аудиторською діяльністю</w:t>
      </w:r>
      <w:r w:rsidR="006E309E">
        <w:rPr>
          <w:color w:val="000000"/>
          <w:sz w:val="20"/>
          <w:szCs w:val="20"/>
        </w:rPr>
        <w:t xml:space="preserve"> (додаток С)</w:t>
      </w:r>
      <w:r w:rsidR="006E309E" w:rsidRPr="00FA657D">
        <w:rPr>
          <w:color w:val="000000"/>
          <w:sz w:val="20"/>
          <w:szCs w:val="20"/>
        </w:rPr>
        <w:t>;</w:t>
      </w:r>
    </w:p>
    <w:p w:rsidR="00E27583" w:rsidRPr="00FA657D" w:rsidRDefault="00306AB5" w:rsidP="00FA657D">
      <w:pPr>
        <w:widowControl w:val="0"/>
        <w:numPr>
          <w:ilvl w:val="6"/>
          <w:numId w:val="7"/>
        </w:numPr>
        <w:pBdr>
          <w:top w:val="nil"/>
          <w:left w:val="nil"/>
          <w:bottom w:val="nil"/>
          <w:right w:val="nil"/>
          <w:between w:val="nil"/>
        </w:pBdr>
        <w:spacing w:after="0" w:line="240" w:lineRule="auto"/>
        <w:jc w:val="both"/>
        <w:rPr>
          <w:color w:val="000000"/>
          <w:sz w:val="20"/>
          <w:szCs w:val="20"/>
        </w:rPr>
      </w:pPr>
      <w:r w:rsidRPr="00FA657D">
        <w:rPr>
          <w:color w:val="000000"/>
          <w:sz w:val="20"/>
          <w:szCs w:val="20"/>
        </w:rPr>
        <w:t>Довідку про реєстрацію Організації як платника податків</w:t>
      </w:r>
      <w:r w:rsidR="006E309E">
        <w:rPr>
          <w:color w:val="000000"/>
          <w:sz w:val="20"/>
          <w:szCs w:val="20"/>
        </w:rPr>
        <w:t xml:space="preserve"> (додаток С)</w:t>
      </w:r>
      <w:r w:rsidR="006E309E" w:rsidRPr="00FA657D">
        <w:rPr>
          <w:color w:val="000000"/>
          <w:sz w:val="20"/>
          <w:szCs w:val="20"/>
        </w:rPr>
        <w:t>;</w:t>
      </w:r>
    </w:p>
    <w:p w:rsidR="00E27583" w:rsidRPr="00C72EDA" w:rsidRDefault="00C72EDA" w:rsidP="00FA657D">
      <w:pPr>
        <w:widowControl w:val="0"/>
        <w:numPr>
          <w:ilvl w:val="6"/>
          <w:numId w:val="7"/>
        </w:numPr>
        <w:pBdr>
          <w:top w:val="nil"/>
          <w:left w:val="nil"/>
          <w:bottom w:val="nil"/>
          <w:right w:val="nil"/>
          <w:between w:val="nil"/>
        </w:pBdr>
        <w:spacing w:after="0" w:line="240" w:lineRule="auto"/>
        <w:jc w:val="both"/>
        <w:rPr>
          <w:sz w:val="20"/>
          <w:szCs w:val="20"/>
        </w:rPr>
      </w:pPr>
      <w:r w:rsidRPr="00C72EDA">
        <w:rPr>
          <w:sz w:val="20"/>
          <w:szCs w:val="20"/>
        </w:rPr>
        <w:t>Д</w:t>
      </w:r>
      <w:r w:rsidR="006C54B8" w:rsidRPr="00C72EDA">
        <w:rPr>
          <w:sz w:val="20"/>
          <w:szCs w:val="20"/>
        </w:rPr>
        <w:t xml:space="preserve">овідку з Органу суспільного нагляду за аудиторською діяльністю на підтвердження того, що Учасник включений до Реєстру аудиторів та суб'єктів аудиторської діяльності, зокрема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w:t>
      </w:r>
      <w:r w:rsidR="006E309E" w:rsidRPr="00C72EDA">
        <w:rPr>
          <w:sz w:val="20"/>
          <w:szCs w:val="20"/>
        </w:rPr>
        <w:t>(додаток С);</w:t>
      </w:r>
    </w:p>
    <w:p w:rsidR="00E27583" w:rsidRDefault="00306AB5" w:rsidP="00FA657D">
      <w:pPr>
        <w:widowControl w:val="0"/>
        <w:numPr>
          <w:ilvl w:val="6"/>
          <w:numId w:val="7"/>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Опис будь-яких конфліктів інтересів, які можуть виникнути </w:t>
      </w:r>
      <w:r w:rsidRPr="00FA657D">
        <w:rPr>
          <w:sz w:val="20"/>
          <w:szCs w:val="20"/>
        </w:rPr>
        <w:t>в</w:t>
      </w:r>
      <w:r w:rsidRPr="00FA657D">
        <w:rPr>
          <w:color w:val="000000"/>
          <w:sz w:val="20"/>
          <w:szCs w:val="20"/>
        </w:rPr>
        <w:t xml:space="preserve"> Організації під час вступу у відносини з БФ «</w:t>
      </w:r>
      <w:r w:rsidRPr="00205956">
        <w:rPr>
          <w:color w:val="000000"/>
          <w:sz w:val="20"/>
          <w:szCs w:val="20"/>
        </w:rPr>
        <w:t>ПРАВО НА ЗАХИСТ»</w:t>
      </w:r>
      <w:r w:rsidR="00481D93" w:rsidRPr="00205956">
        <w:rPr>
          <w:color w:val="000000"/>
          <w:sz w:val="20"/>
          <w:szCs w:val="20"/>
        </w:rPr>
        <w:t xml:space="preserve"> (</w:t>
      </w:r>
      <w:r w:rsidR="00CC2D93" w:rsidRPr="00205956">
        <w:rPr>
          <w:color w:val="000000"/>
          <w:sz w:val="20"/>
          <w:szCs w:val="20"/>
        </w:rPr>
        <w:t>за необхідності зазначити в комерційній пропозиції</w:t>
      </w:r>
      <w:r w:rsidR="00481D93" w:rsidRPr="00205956">
        <w:rPr>
          <w:color w:val="000000"/>
          <w:sz w:val="20"/>
          <w:szCs w:val="20"/>
        </w:rPr>
        <w:t>)</w:t>
      </w:r>
      <w:r w:rsidRPr="00205956">
        <w:rPr>
          <w:color w:val="000000"/>
          <w:sz w:val="20"/>
          <w:szCs w:val="20"/>
        </w:rPr>
        <w:t>.</w:t>
      </w:r>
    </w:p>
    <w:p w:rsidR="005804AF" w:rsidRPr="00D75C32" w:rsidRDefault="005804AF" w:rsidP="00FA657D">
      <w:pPr>
        <w:widowControl w:val="0"/>
        <w:numPr>
          <w:ilvl w:val="6"/>
          <w:numId w:val="7"/>
        </w:numPr>
        <w:pBdr>
          <w:top w:val="nil"/>
          <w:left w:val="nil"/>
          <w:bottom w:val="nil"/>
          <w:right w:val="nil"/>
          <w:between w:val="nil"/>
        </w:pBdr>
        <w:spacing w:after="0" w:line="240" w:lineRule="auto"/>
        <w:jc w:val="both"/>
        <w:rPr>
          <w:color w:val="000000"/>
          <w:sz w:val="20"/>
          <w:szCs w:val="20"/>
        </w:rPr>
      </w:pPr>
    </w:p>
    <w:p w:rsidR="00E27583" w:rsidRPr="00FA657D" w:rsidRDefault="00306AB5" w:rsidP="005804AF">
      <w:pPr>
        <w:pStyle w:val="2"/>
        <w:keepNext w:val="0"/>
        <w:keepLines w:val="0"/>
        <w:widowControl w:val="0"/>
        <w:numPr>
          <w:ilvl w:val="1"/>
          <w:numId w:val="3"/>
        </w:numPr>
        <w:spacing w:before="0" w:line="240" w:lineRule="auto"/>
        <w:rPr>
          <w:sz w:val="20"/>
          <w:szCs w:val="20"/>
        </w:rPr>
      </w:pPr>
      <w:bookmarkStart w:id="11" w:name="_heading=h.17dp8vu" w:colFirst="0" w:colLast="0"/>
      <w:bookmarkEnd w:id="11"/>
      <w:r w:rsidRPr="00FA657D">
        <w:rPr>
          <w:sz w:val="20"/>
          <w:szCs w:val="20"/>
        </w:rPr>
        <w:t>Технічне завдання служби зовнішнього аудиту</w:t>
      </w:r>
    </w:p>
    <w:p w:rsidR="00E27583" w:rsidRPr="00FA657D" w:rsidRDefault="00306AB5" w:rsidP="00FA657D">
      <w:pPr>
        <w:widowControl w:val="0"/>
        <w:spacing w:after="0" w:line="240" w:lineRule="auto"/>
        <w:jc w:val="both"/>
        <w:rPr>
          <w:sz w:val="20"/>
          <w:szCs w:val="20"/>
        </w:rPr>
      </w:pPr>
      <w:r w:rsidRPr="00FA657D">
        <w:rPr>
          <w:sz w:val="20"/>
          <w:szCs w:val="20"/>
        </w:rPr>
        <w:t>Список проектів Додаток № 2</w:t>
      </w:r>
    </w:p>
    <w:p w:rsidR="00E27583" w:rsidRDefault="00306AB5" w:rsidP="00FA657D">
      <w:pPr>
        <w:widowControl w:val="0"/>
        <w:spacing w:after="0" w:line="240" w:lineRule="auto"/>
        <w:jc w:val="both"/>
        <w:rPr>
          <w:sz w:val="20"/>
          <w:szCs w:val="20"/>
        </w:rPr>
      </w:pPr>
      <w:r w:rsidRPr="00FA657D">
        <w:rPr>
          <w:sz w:val="20"/>
          <w:szCs w:val="20"/>
        </w:rPr>
        <w:t>Технічне завдання Додаток № 3</w:t>
      </w:r>
    </w:p>
    <w:p w:rsidR="005804AF" w:rsidRPr="00FA657D" w:rsidRDefault="005804AF" w:rsidP="00FA657D">
      <w:pPr>
        <w:widowControl w:val="0"/>
        <w:spacing w:after="0" w:line="240" w:lineRule="auto"/>
        <w:jc w:val="both"/>
        <w:rPr>
          <w:sz w:val="20"/>
          <w:szCs w:val="20"/>
        </w:rPr>
      </w:pPr>
    </w:p>
    <w:p w:rsidR="00E27583" w:rsidRPr="00FA657D" w:rsidRDefault="00306AB5" w:rsidP="00FA657D">
      <w:pPr>
        <w:pStyle w:val="2"/>
        <w:keepNext w:val="0"/>
        <w:keepLines w:val="0"/>
        <w:widowControl w:val="0"/>
        <w:numPr>
          <w:ilvl w:val="1"/>
          <w:numId w:val="3"/>
        </w:numPr>
        <w:spacing w:before="0" w:line="240" w:lineRule="auto"/>
        <w:jc w:val="both"/>
        <w:rPr>
          <w:sz w:val="20"/>
          <w:szCs w:val="20"/>
        </w:rPr>
      </w:pPr>
      <w:bookmarkStart w:id="12" w:name="_heading=h.3rdcrjn" w:colFirst="0" w:colLast="0"/>
      <w:bookmarkEnd w:id="12"/>
      <w:r w:rsidRPr="00FA657D">
        <w:rPr>
          <w:sz w:val="20"/>
          <w:szCs w:val="20"/>
        </w:rPr>
        <w:t>Терміни</w:t>
      </w:r>
    </w:p>
    <w:p w:rsidR="00E27583" w:rsidRPr="00FA657D" w:rsidRDefault="00306AB5" w:rsidP="00FA657D">
      <w:pPr>
        <w:widowControl w:val="0"/>
        <w:spacing w:after="0" w:line="240" w:lineRule="auto"/>
        <w:jc w:val="both"/>
        <w:rPr>
          <w:sz w:val="20"/>
          <w:szCs w:val="20"/>
          <w:shd w:val="clear" w:color="auto" w:fill="FFF2CC"/>
        </w:rPr>
      </w:pPr>
      <w:r w:rsidRPr="00FA657D">
        <w:rPr>
          <w:sz w:val="20"/>
          <w:szCs w:val="20"/>
        </w:rPr>
        <w:t>Період аудиту становитиме 30 календарних днів:  з 01.04.2024 р. по 30.04.2024 р.</w:t>
      </w:r>
    </w:p>
    <w:p w:rsidR="004E0458" w:rsidRPr="00FA657D" w:rsidRDefault="004E0458" w:rsidP="00FA657D">
      <w:pPr>
        <w:widowControl w:val="0"/>
        <w:spacing w:after="0" w:line="240" w:lineRule="auto"/>
        <w:jc w:val="both"/>
        <w:rPr>
          <w:sz w:val="20"/>
          <w:szCs w:val="20"/>
          <w:highlight w:val="yellow"/>
        </w:rPr>
      </w:pPr>
    </w:p>
    <w:p w:rsidR="00E27583" w:rsidRDefault="00306AB5" w:rsidP="002C6C18">
      <w:pPr>
        <w:pStyle w:val="1"/>
        <w:widowControl w:val="0"/>
        <w:numPr>
          <w:ilvl w:val="0"/>
          <w:numId w:val="3"/>
        </w:numPr>
        <w:spacing w:after="0"/>
        <w:ind w:left="0"/>
        <w:jc w:val="both"/>
        <w:rPr>
          <w:rFonts w:ascii="Calibri" w:eastAsia="Calibri" w:hAnsi="Calibri" w:cs="Calibri"/>
          <w:smallCaps/>
          <w:sz w:val="20"/>
          <w:szCs w:val="20"/>
        </w:rPr>
      </w:pPr>
      <w:bookmarkStart w:id="13" w:name="_heading=h.26in1rg" w:colFirst="0" w:colLast="0"/>
      <w:bookmarkEnd w:id="13"/>
      <w:r w:rsidRPr="00FA657D">
        <w:rPr>
          <w:rFonts w:ascii="Calibri" w:eastAsia="Calibri" w:hAnsi="Calibri" w:cs="Calibri"/>
          <w:smallCaps/>
          <w:sz w:val="20"/>
          <w:szCs w:val="20"/>
        </w:rPr>
        <w:t>ОЦІНЮВАННЯ ТА ВИМОГИ ДО АУДИТОРІВ</w:t>
      </w:r>
    </w:p>
    <w:p w:rsidR="002C6C18" w:rsidRPr="002C6C18" w:rsidRDefault="002C6C18" w:rsidP="002C6C18">
      <w:pPr>
        <w:spacing w:after="0"/>
      </w:pPr>
    </w:p>
    <w:p w:rsidR="00771768" w:rsidRPr="004E0458" w:rsidRDefault="00771768" w:rsidP="002C6C18">
      <w:pPr>
        <w:pStyle w:val="aa"/>
        <w:numPr>
          <w:ilvl w:val="1"/>
          <w:numId w:val="3"/>
        </w:numPr>
        <w:spacing w:after="0"/>
        <w:rPr>
          <w:b/>
          <w:sz w:val="20"/>
          <w:szCs w:val="20"/>
        </w:rPr>
      </w:pPr>
      <w:bookmarkStart w:id="14" w:name="_heading=h.lnxbz9" w:colFirst="0" w:colLast="0"/>
      <w:bookmarkEnd w:id="14"/>
      <w:r w:rsidRPr="004E0458">
        <w:rPr>
          <w:b/>
          <w:sz w:val="20"/>
          <w:szCs w:val="20"/>
        </w:rPr>
        <w:t>Оцінка тендерної пропозиції</w:t>
      </w:r>
    </w:p>
    <w:p w:rsidR="00771768" w:rsidRPr="002C6C18" w:rsidRDefault="00771768" w:rsidP="002C6C18">
      <w:pPr>
        <w:widowControl w:val="0"/>
        <w:pBdr>
          <w:top w:val="nil"/>
          <w:left w:val="nil"/>
          <w:bottom w:val="nil"/>
          <w:right w:val="nil"/>
          <w:between w:val="nil"/>
        </w:pBdr>
        <w:spacing w:after="0" w:line="240" w:lineRule="auto"/>
        <w:jc w:val="both"/>
        <w:rPr>
          <w:color w:val="000000"/>
          <w:sz w:val="20"/>
          <w:szCs w:val="20"/>
          <w:u w:val="single"/>
        </w:rPr>
      </w:pPr>
      <w:r w:rsidRPr="002C6C18">
        <w:rPr>
          <w:color w:val="000000"/>
          <w:sz w:val="20"/>
          <w:szCs w:val="20"/>
          <w:u w:val="single"/>
        </w:rPr>
        <w:t>Пропозиції будуть оцінюватися в 3 етапи:</w:t>
      </w:r>
    </w:p>
    <w:p w:rsidR="00771768" w:rsidRPr="002C6C18" w:rsidRDefault="00771768" w:rsidP="002C6C18">
      <w:pPr>
        <w:widowControl w:val="0"/>
        <w:pBdr>
          <w:top w:val="nil"/>
          <w:left w:val="nil"/>
          <w:bottom w:val="nil"/>
          <w:right w:val="nil"/>
          <w:between w:val="nil"/>
        </w:pBdr>
        <w:spacing w:after="0" w:line="240" w:lineRule="auto"/>
        <w:jc w:val="both"/>
        <w:rPr>
          <w:color w:val="000000"/>
          <w:sz w:val="20"/>
          <w:szCs w:val="20"/>
        </w:rPr>
      </w:pPr>
      <w:r w:rsidRPr="002C6C18">
        <w:rPr>
          <w:color w:val="000000"/>
          <w:sz w:val="20"/>
          <w:szCs w:val="20"/>
        </w:rPr>
        <w:t>1. Коректність подання пропозицій: пропозиції, направлені не за вказаними в даному запиті процедурами, не розглядатимуться тендерною комісією.</w:t>
      </w:r>
    </w:p>
    <w:p w:rsidR="00771768" w:rsidRPr="002C6C18" w:rsidRDefault="00771768" w:rsidP="00771768">
      <w:pPr>
        <w:widowControl w:val="0"/>
        <w:pBdr>
          <w:top w:val="nil"/>
          <w:left w:val="nil"/>
          <w:bottom w:val="nil"/>
          <w:right w:val="nil"/>
          <w:between w:val="nil"/>
        </w:pBdr>
        <w:spacing w:after="0" w:line="240" w:lineRule="auto"/>
        <w:jc w:val="both"/>
        <w:rPr>
          <w:color w:val="000000"/>
          <w:sz w:val="20"/>
          <w:szCs w:val="20"/>
        </w:rPr>
      </w:pPr>
      <w:r w:rsidRPr="002C6C18">
        <w:rPr>
          <w:color w:val="000000"/>
          <w:sz w:val="20"/>
          <w:szCs w:val="20"/>
        </w:rPr>
        <w:t>2. Оцінка технічної пропозиції (розгляд додатків А</w:t>
      </w:r>
      <w:r w:rsidR="002B7D49">
        <w:rPr>
          <w:color w:val="000000"/>
          <w:sz w:val="20"/>
          <w:szCs w:val="20"/>
        </w:rPr>
        <w:t>, С</w:t>
      </w:r>
      <w:r w:rsidRPr="002C6C18">
        <w:rPr>
          <w:color w:val="000000"/>
          <w:sz w:val="20"/>
          <w:szCs w:val="20"/>
        </w:rPr>
        <w:t xml:space="preserve"> і супутніх документів): якщо пропозиція відповідає всім вимогам, зазначеним в додатку А, і містить вказані</w:t>
      </w:r>
      <w:r w:rsidR="002B7D49">
        <w:rPr>
          <w:color w:val="000000"/>
          <w:sz w:val="20"/>
          <w:szCs w:val="20"/>
        </w:rPr>
        <w:t xml:space="preserve"> в додатку С</w:t>
      </w:r>
      <w:r w:rsidRPr="002C6C18">
        <w:rPr>
          <w:color w:val="000000"/>
          <w:sz w:val="20"/>
          <w:szCs w:val="20"/>
        </w:rPr>
        <w:t xml:space="preserve"> документи – така пропозиція проходить до подальшого розгляду комісією. </w:t>
      </w:r>
    </w:p>
    <w:p w:rsidR="00771768" w:rsidRPr="002C6C18" w:rsidRDefault="00771768" w:rsidP="00771768">
      <w:pPr>
        <w:widowControl w:val="0"/>
        <w:pBdr>
          <w:top w:val="nil"/>
          <w:left w:val="nil"/>
          <w:bottom w:val="nil"/>
          <w:right w:val="nil"/>
          <w:between w:val="nil"/>
        </w:pBdr>
        <w:spacing w:after="0" w:line="240" w:lineRule="auto"/>
        <w:jc w:val="both"/>
        <w:rPr>
          <w:color w:val="000000"/>
          <w:sz w:val="20"/>
          <w:szCs w:val="20"/>
        </w:rPr>
      </w:pPr>
      <w:r w:rsidRPr="002C6C18">
        <w:rPr>
          <w:color w:val="000000"/>
          <w:sz w:val="20"/>
          <w:szCs w:val="20"/>
        </w:rPr>
        <w:t xml:space="preserve">3. ВИЗНАЧЕННЯ ПЕРЕМОЖЦЯ за такими критеріями (розгляд додатків В і </w:t>
      </w:r>
      <w:r w:rsidR="00401527">
        <w:rPr>
          <w:color w:val="000000"/>
          <w:sz w:val="20"/>
          <w:szCs w:val="20"/>
        </w:rPr>
        <w:t>комерційних</w:t>
      </w:r>
      <w:r w:rsidRPr="002C6C18">
        <w:rPr>
          <w:color w:val="000000"/>
          <w:sz w:val="20"/>
          <w:szCs w:val="20"/>
        </w:rPr>
        <w:t xml:space="preserve"> пропозицій):</w:t>
      </w:r>
    </w:p>
    <w:p w:rsidR="00247527" w:rsidRPr="00BF4FC9" w:rsidRDefault="00247527" w:rsidP="002C6B92">
      <w:pPr>
        <w:pStyle w:val="aa"/>
        <w:widowControl w:val="0"/>
        <w:numPr>
          <w:ilvl w:val="6"/>
          <w:numId w:val="7"/>
        </w:numPr>
        <w:pBdr>
          <w:top w:val="nil"/>
          <w:left w:val="nil"/>
          <w:bottom w:val="nil"/>
          <w:right w:val="nil"/>
          <w:between w:val="nil"/>
        </w:pBdr>
        <w:spacing w:after="0" w:line="240" w:lineRule="auto"/>
        <w:ind w:left="426"/>
        <w:jc w:val="both"/>
        <w:rPr>
          <w:b/>
          <w:i/>
          <w:color w:val="000000"/>
          <w:sz w:val="20"/>
          <w:szCs w:val="20"/>
        </w:rPr>
      </w:pPr>
      <w:r w:rsidRPr="00BF4FC9">
        <w:rPr>
          <w:b/>
          <w:i/>
          <w:color w:val="000000"/>
          <w:sz w:val="20"/>
          <w:szCs w:val="20"/>
        </w:rPr>
        <w:t xml:space="preserve">фінансова складова - </w:t>
      </w:r>
      <w:proofErr w:type="spellStart"/>
      <w:r w:rsidRPr="00BF4FC9">
        <w:rPr>
          <w:b/>
          <w:i/>
          <w:color w:val="000000"/>
          <w:sz w:val="20"/>
          <w:szCs w:val="20"/>
        </w:rPr>
        <w:t>max</w:t>
      </w:r>
      <w:proofErr w:type="spellEnd"/>
      <w:r w:rsidRPr="00BF4FC9">
        <w:rPr>
          <w:b/>
          <w:i/>
          <w:color w:val="000000"/>
          <w:sz w:val="20"/>
          <w:szCs w:val="20"/>
        </w:rPr>
        <w:t xml:space="preserve"> 30 балів</w:t>
      </w:r>
      <w:r w:rsidR="00D668FF">
        <w:rPr>
          <w:b/>
          <w:i/>
          <w:color w:val="000000"/>
          <w:sz w:val="20"/>
          <w:szCs w:val="20"/>
        </w:rPr>
        <w:t>;</w:t>
      </w:r>
    </w:p>
    <w:p w:rsidR="002C6B92" w:rsidRPr="002C6C18" w:rsidRDefault="00F87798" w:rsidP="002C6B92">
      <w:pPr>
        <w:pStyle w:val="aa"/>
        <w:widowControl w:val="0"/>
        <w:numPr>
          <w:ilvl w:val="6"/>
          <w:numId w:val="7"/>
        </w:numPr>
        <w:pBdr>
          <w:top w:val="nil"/>
          <w:left w:val="nil"/>
          <w:bottom w:val="nil"/>
          <w:right w:val="nil"/>
          <w:between w:val="nil"/>
        </w:pBdr>
        <w:spacing w:after="0" w:line="240" w:lineRule="auto"/>
        <w:ind w:left="426"/>
        <w:jc w:val="both"/>
        <w:rPr>
          <w:b/>
          <w:i/>
          <w:color w:val="000000"/>
          <w:sz w:val="20"/>
          <w:szCs w:val="20"/>
        </w:rPr>
      </w:pPr>
      <w:r w:rsidRPr="002C6C18">
        <w:rPr>
          <w:b/>
          <w:i/>
          <w:color w:val="000000"/>
          <w:sz w:val="20"/>
          <w:szCs w:val="20"/>
        </w:rPr>
        <w:t xml:space="preserve">досвід надання аудиторських послуг отримувачам грантів USAID </w:t>
      </w:r>
      <w:r w:rsidR="00771768" w:rsidRPr="002C6C18">
        <w:rPr>
          <w:b/>
          <w:i/>
          <w:color w:val="000000"/>
          <w:sz w:val="20"/>
          <w:szCs w:val="20"/>
        </w:rPr>
        <w:t xml:space="preserve">– </w:t>
      </w:r>
      <w:proofErr w:type="spellStart"/>
      <w:r w:rsidR="00771768" w:rsidRPr="002C6C18">
        <w:rPr>
          <w:b/>
          <w:i/>
          <w:color w:val="000000"/>
          <w:sz w:val="20"/>
          <w:szCs w:val="20"/>
        </w:rPr>
        <w:t>max</w:t>
      </w:r>
      <w:proofErr w:type="spellEnd"/>
      <w:r w:rsidR="00771768" w:rsidRPr="002C6C18">
        <w:rPr>
          <w:b/>
          <w:i/>
          <w:color w:val="000000"/>
          <w:sz w:val="20"/>
          <w:szCs w:val="20"/>
        </w:rPr>
        <w:t xml:space="preserve"> 30 балів;</w:t>
      </w:r>
    </w:p>
    <w:p w:rsidR="00771768" w:rsidRPr="002C6C18" w:rsidRDefault="001C747F" w:rsidP="002C6B92">
      <w:pPr>
        <w:pStyle w:val="aa"/>
        <w:widowControl w:val="0"/>
        <w:numPr>
          <w:ilvl w:val="6"/>
          <w:numId w:val="7"/>
        </w:numPr>
        <w:pBdr>
          <w:top w:val="nil"/>
          <w:left w:val="nil"/>
          <w:bottom w:val="nil"/>
          <w:right w:val="nil"/>
          <w:between w:val="nil"/>
        </w:pBdr>
        <w:spacing w:after="0" w:line="240" w:lineRule="auto"/>
        <w:ind w:left="426"/>
        <w:jc w:val="both"/>
        <w:rPr>
          <w:b/>
          <w:i/>
          <w:color w:val="000000"/>
          <w:sz w:val="20"/>
          <w:szCs w:val="20"/>
        </w:rPr>
      </w:pPr>
      <w:r w:rsidRPr="002C6C18">
        <w:rPr>
          <w:b/>
          <w:i/>
          <w:color w:val="000000"/>
          <w:sz w:val="20"/>
          <w:szCs w:val="20"/>
        </w:rPr>
        <w:t>склад і компетентність запропонованої команди</w:t>
      </w:r>
      <w:r w:rsidR="002C6B92" w:rsidRPr="002C6C18">
        <w:rPr>
          <w:b/>
          <w:i/>
          <w:color w:val="000000"/>
          <w:sz w:val="20"/>
          <w:szCs w:val="20"/>
        </w:rPr>
        <w:t xml:space="preserve"> </w:t>
      </w:r>
      <w:r w:rsidR="00771768" w:rsidRPr="002C6C18">
        <w:rPr>
          <w:b/>
          <w:i/>
          <w:color w:val="000000"/>
          <w:sz w:val="20"/>
          <w:szCs w:val="20"/>
        </w:rPr>
        <w:t xml:space="preserve">- </w:t>
      </w:r>
      <w:proofErr w:type="spellStart"/>
      <w:r w:rsidR="00771768" w:rsidRPr="002C6C18">
        <w:rPr>
          <w:b/>
          <w:i/>
          <w:color w:val="000000"/>
          <w:sz w:val="20"/>
          <w:szCs w:val="20"/>
        </w:rPr>
        <w:t>max</w:t>
      </w:r>
      <w:proofErr w:type="spellEnd"/>
      <w:r w:rsidR="00771768" w:rsidRPr="002C6C18">
        <w:rPr>
          <w:b/>
          <w:i/>
          <w:color w:val="000000"/>
          <w:sz w:val="20"/>
          <w:szCs w:val="20"/>
        </w:rPr>
        <w:t xml:space="preserve"> </w:t>
      </w:r>
      <w:r w:rsidR="002C6B92" w:rsidRPr="002C6C18">
        <w:rPr>
          <w:b/>
          <w:i/>
          <w:color w:val="000000"/>
          <w:sz w:val="20"/>
          <w:szCs w:val="20"/>
        </w:rPr>
        <w:t>3</w:t>
      </w:r>
      <w:r w:rsidR="00771768" w:rsidRPr="002C6C18">
        <w:rPr>
          <w:b/>
          <w:i/>
          <w:color w:val="000000"/>
          <w:sz w:val="20"/>
          <w:szCs w:val="20"/>
        </w:rPr>
        <w:t>0 балів;</w:t>
      </w:r>
    </w:p>
    <w:p w:rsidR="00771768" w:rsidRPr="002C6C18" w:rsidRDefault="002C6B92" w:rsidP="002C6B92">
      <w:pPr>
        <w:widowControl w:val="0"/>
        <w:numPr>
          <w:ilvl w:val="6"/>
          <w:numId w:val="7"/>
        </w:numPr>
        <w:pBdr>
          <w:top w:val="nil"/>
          <w:left w:val="nil"/>
          <w:bottom w:val="nil"/>
          <w:right w:val="nil"/>
          <w:between w:val="nil"/>
        </w:pBdr>
        <w:spacing w:after="0" w:line="240" w:lineRule="auto"/>
        <w:ind w:left="426"/>
        <w:jc w:val="both"/>
        <w:rPr>
          <w:b/>
          <w:i/>
          <w:color w:val="000000"/>
          <w:sz w:val="20"/>
          <w:szCs w:val="20"/>
        </w:rPr>
      </w:pPr>
      <w:r w:rsidRPr="002C6C18">
        <w:rPr>
          <w:b/>
          <w:i/>
          <w:color w:val="000000"/>
          <w:sz w:val="20"/>
          <w:szCs w:val="20"/>
        </w:rPr>
        <w:t>н</w:t>
      </w:r>
      <w:r w:rsidR="009C5F60" w:rsidRPr="002C6C18">
        <w:rPr>
          <w:b/>
          <w:i/>
          <w:color w:val="000000"/>
          <w:sz w:val="20"/>
          <w:szCs w:val="20"/>
        </w:rPr>
        <w:t xml:space="preserve">аявність організації у Списку прийнятних аудиторських фірм USAID (USAID </w:t>
      </w:r>
      <w:proofErr w:type="spellStart"/>
      <w:r w:rsidR="009C5F60" w:rsidRPr="002C6C18">
        <w:rPr>
          <w:b/>
          <w:i/>
          <w:color w:val="000000"/>
          <w:sz w:val="20"/>
          <w:szCs w:val="20"/>
        </w:rPr>
        <w:t>List</w:t>
      </w:r>
      <w:proofErr w:type="spellEnd"/>
      <w:r w:rsidR="009C5F60" w:rsidRPr="002C6C18">
        <w:rPr>
          <w:b/>
          <w:i/>
          <w:color w:val="000000"/>
          <w:sz w:val="20"/>
          <w:szCs w:val="20"/>
        </w:rPr>
        <w:t xml:space="preserve"> </w:t>
      </w:r>
      <w:proofErr w:type="spellStart"/>
      <w:r w:rsidR="009C5F60" w:rsidRPr="002C6C18">
        <w:rPr>
          <w:b/>
          <w:i/>
          <w:color w:val="000000"/>
          <w:sz w:val="20"/>
          <w:szCs w:val="20"/>
        </w:rPr>
        <w:t>of</w:t>
      </w:r>
      <w:proofErr w:type="spellEnd"/>
      <w:r w:rsidR="009C5F60" w:rsidRPr="002C6C18">
        <w:rPr>
          <w:b/>
          <w:i/>
          <w:color w:val="000000"/>
          <w:sz w:val="20"/>
          <w:szCs w:val="20"/>
        </w:rPr>
        <w:t xml:space="preserve"> </w:t>
      </w:r>
      <w:proofErr w:type="spellStart"/>
      <w:r w:rsidR="009C5F60" w:rsidRPr="002C6C18">
        <w:rPr>
          <w:b/>
          <w:i/>
          <w:color w:val="000000"/>
          <w:sz w:val="20"/>
          <w:szCs w:val="20"/>
        </w:rPr>
        <w:t>Acceptable</w:t>
      </w:r>
      <w:proofErr w:type="spellEnd"/>
      <w:r w:rsidR="009C5F60" w:rsidRPr="002C6C18">
        <w:rPr>
          <w:b/>
          <w:i/>
          <w:color w:val="000000"/>
          <w:sz w:val="20"/>
          <w:szCs w:val="20"/>
        </w:rPr>
        <w:t xml:space="preserve"> </w:t>
      </w:r>
      <w:proofErr w:type="spellStart"/>
      <w:r w:rsidR="009C5F60" w:rsidRPr="002C6C18">
        <w:rPr>
          <w:b/>
          <w:i/>
          <w:color w:val="000000"/>
          <w:sz w:val="20"/>
          <w:szCs w:val="20"/>
        </w:rPr>
        <w:t>Audit</w:t>
      </w:r>
      <w:proofErr w:type="spellEnd"/>
      <w:r w:rsidR="009C5F60" w:rsidRPr="002C6C18">
        <w:rPr>
          <w:b/>
          <w:i/>
          <w:color w:val="000000"/>
          <w:sz w:val="20"/>
          <w:szCs w:val="20"/>
        </w:rPr>
        <w:t xml:space="preserve"> </w:t>
      </w:r>
      <w:proofErr w:type="spellStart"/>
      <w:r w:rsidR="009C5F60" w:rsidRPr="002C6C18">
        <w:rPr>
          <w:b/>
          <w:i/>
          <w:color w:val="000000"/>
          <w:sz w:val="20"/>
          <w:szCs w:val="20"/>
        </w:rPr>
        <w:t>Firms</w:t>
      </w:r>
      <w:proofErr w:type="spellEnd"/>
      <w:r w:rsidR="009C5F60" w:rsidRPr="002C6C18">
        <w:rPr>
          <w:b/>
          <w:i/>
          <w:color w:val="000000"/>
          <w:sz w:val="20"/>
          <w:szCs w:val="20"/>
        </w:rPr>
        <w:t>), що мають досвід проведення аудитів, фінансованих USAID, та пройшли відповідну перевірку</w:t>
      </w:r>
      <w:r w:rsidR="00771768" w:rsidRPr="002C6C18">
        <w:rPr>
          <w:b/>
          <w:i/>
          <w:color w:val="000000"/>
          <w:sz w:val="20"/>
          <w:szCs w:val="20"/>
        </w:rPr>
        <w:t xml:space="preserve">- </w:t>
      </w:r>
      <w:proofErr w:type="spellStart"/>
      <w:r w:rsidR="00771768" w:rsidRPr="002C6C18">
        <w:rPr>
          <w:b/>
          <w:i/>
          <w:color w:val="000000"/>
          <w:sz w:val="20"/>
          <w:szCs w:val="20"/>
        </w:rPr>
        <w:t>max</w:t>
      </w:r>
      <w:proofErr w:type="spellEnd"/>
      <w:r w:rsidR="00771768" w:rsidRPr="002C6C18">
        <w:rPr>
          <w:b/>
          <w:i/>
          <w:color w:val="000000"/>
          <w:sz w:val="20"/>
          <w:szCs w:val="20"/>
        </w:rPr>
        <w:t xml:space="preserve"> 10 балів;</w:t>
      </w:r>
    </w:p>
    <w:p w:rsidR="00771768" w:rsidRDefault="00771768" w:rsidP="002C6B92">
      <w:pPr>
        <w:widowControl w:val="0"/>
        <w:pBdr>
          <w:top w:val="nil"/>
          <w:left w:val="nil"/>
          <w:bottom w:val="nil"/>
          <w:right w:val="nil"/>
          <w:between w:val="nil"/>
        </w:pBdr>
        <w:spacing w:after="0" w:line="240" w:lineRule="auto"/>
        <w:ind w:left="426"/>
        <w:jc w:val="both"/>
        <w:rPr>
          <w:color w:val="000000"/>
          <w:sz w:val="20"/>
          <w:szCs w:val="20"/>
        </w:rPr>
      </w:pPr>
      <w:r w:rsidRPr="002C6C18">
        <w:rPr>
          <w:color w:val="000000"/>
          <w:sz w:val="20"/>
          <w:szCs w:val="20"/>
        </w:rPr>
        <w:t xml:space="preserve">Тобто технічна складова детальної пропозиції може отримати максимально </w:t>
      </w:r>
      <w:r w:rsidR="00A24B9E">
        <w:rPr>
          <w:color w:val="000000"/>
          <w:sz w:val="20"/>
          <w:szCs w:val="20"/>
        </w:rPr>
        <w:t>7</w:t>
      </w:r>
      <w:r w:rsidRPr="002C6C18">
        <w:rPr>
          <w:color w:val="000000"/>
          <w:sz w:val="20"/>
          <w:szCs w:val="20"/>
        </w:rPr>
        <w:t xml:space="preserve">0 балів, фінансова – </w:t>
      </w:r>
      <w:r w:rsidR="00A24B9E">
        <w:rPr>
          <w:color w:val="000000"/>
          <w:sz w:val="20"/>
          <w:szCs w:val="20"/>
        </w:rPr>
        <w:t>3</w:t>
      </w:r>
      <w:r w:rsidRPr="002C6C18">
        <w:rPr>
          <w:color w:val="000000"/>
          <w:sz w:val="20"/>
          <w:szCs w:val="20"/>
        </w:rPr>
        <w:t>0 балів.</w:t>
      </w:r>
    </w:p>
    <w:p w:rsidR="00771768" w:rsidRPr="00771768" w:rsidRDefault="00771768" w:rsidP="00771768">
      <w:pPr>
        <w:widowControl w:val="0"/>
        <w:pBdr>
          <w:top w:val="nil"/>
          <w:left w:val="nil"/>
          <w:bottom w:val="nil"/>
          <w:right w:val="nil"/>
          <w:between w:val="nil"/>
        </w:pBdr>
        <w:spacing w:after="0" w:line="240" w:lineRule="auto"/>
        <w:jc w:val="both"/>
        <w:rPr>
          <w:color w:val="000000"/>
          <w:sz w:val="20"/>
          <w:szCs w:val="20"/>
        </w:rPr>
      </w:pPr>
    </w:p>
    <w:p w:rsidR="00E27583" w:rsidRDefault="00306AB5" w:rsidP="00FA657D">
      <w:pPr>
        <w:pStyle w:val="2"/>
        <w:keepNext w:val="0"/>
        <w:keepLines w:val="0"/>
        <w:widowControl w:val="0"/>
        <w:numPr>
          <w:ilvl w:val="1"/>
          <w:numId w:val="3"/>
        </w:numPr>
        <w:spacing w:before="0" w:line="240" w:lineRule="auto"/>
        <w:jc w:val="both"/>
        <w:rPr>
          <w:sz w:val="20"/>
          <w:szCs w:val="20"/>
        </w:rPr>
      </w:pPr>
      <w:bookmarkStart w:id="15" w:name="_heading=h.35nkun2" w:colFirst="0" w:colLast="0"/>
      <w:bookmarkEnd w:id="15"/>
      <w:r w:rsidRPr="00FA657D">
        <w:rPr>
          <w:sz w:val="20"/>
          <w:szCs w:val="20"/>
        </w:rPr>
        <w:t xml:space="preserve">Вимоги до аудиторів: </w:t>
      </w:r>
    </w:p>
    <w:p w:rsidR="00AE4CA9" w:rsidRPr="009B33F1" w:rsidRDefault="00AE4CA9" w:rsidP="00AE4CA9">
      <w:pPr>
        <w:widowControl w:val="0"/>
        <w:spacing w:after="0"/>
        <w:ind w:left="709" w:hanging="283"/>
        <w:rPr>
          <w:sz w:val="20"/>
          <w:szCs w:val="20"/>
        </w:rPr>
      </w:pPr>
      <w:r w:rsidRPr="00AE4CA9">
        <w:rPr>
          <w:sz w:val="20"/>
          <w:szCs w:val="20"/>
        </w:rPr>
        <w:t>-</w:t>
      </w:r>
      <w:r w:rsidRPr="00AE4CA9">
        <w:rPr>
          <w:sz w:val="20"/>
          <w:szCs w:val="20"/>
        </w:rPr>
        <w:tab/>
      </w:r>
      <w:r w:rsidRPr="009B33F1">
        <w:rPr>
          <w:sz w:val="20"/>
          <w:szCs w:val="20"/>
        </w:rPr>
        <w:t xml:space="preserve">Організація має бути представлена у Списку прийнятних аудиторських фірм USAID (USAID </w:t>
      </w:r>
      <w:proofErr w:type="spellStart"/>
      <w:r w:rsidRPr="009B33F1">
        <w:rPr>
          <w:sz w:val="20"/>
          <w:szCs w:val="20"/>
        </w:rPr>
        <w:t>List</w:t>
      </w:r>
      <w:proofErr w:type="spellEnd"/>
      <w:r w:rsidRPr="009B33F1">
        <w:rPr>
          <w:sz w:val="20"/>
          <w:szCs w:val="20"/>
        </w:rPr>
        <w:t xml:space="preserve"> </w:t>
      </w:r>
      <w:proofErr w:type="spellStart"/>
      <w:r w:rsidRPr="009B33F1">
        <w:rPr>
          <w:sz w:val="20"/>
          <w:szCs w:val="20"/>
        </w:rPr>
        <w:t>of</w:t>
      </w:r>
      <w:proofErr w:type="spellEnd"/>
      <w:r w:rsidRPr="009B33F1">
        <w:rPr>
          <w:sz w:val="20"/>
          <w:szCs w:val="20"/>
        </w:rPr>
        <w:t xml:space="preserve"> </w:t>
      </w:r>
      <w:proofErr w:type="spellStart"/>
      <w:r w:rsidRPr="009B33F1">
        <w:rPr>
          <w:sz w:val="20"/>
          <w:szCs w:val="20"/>
        </w:rPr>
        <w:t>Acceptable</w:t>
      </w:r>
      <w:proofErr w:type="spellEnd"/>
      <w:r w:rsidRPr="009B33F1">
        <w:rPr>
          <w:sz w:val="20"/>
          <w:szCs w:val="20"/>
        </w:rPr>
        <w:t xml:space="preserve"> </w:t>
      </w:r>
      <w:proofErr w:type="spellStart"/>
      <w:r w:rsidRPr="009B33F1">
        <w:rPr>
          <w:sz w:val="20"/>
          <w:szCs w:val="20"/>
        </w:rPr>
        <w:t>Audit</w:t>
      </w:r>
      <w:proofErr w:type="spellEnd"/>
      <w:r w:rsidRPr="009B33F1">
        <w:rPr>
          <w:sz w:val="20"/>
          <w:szCs w:val="20"/>
        </w:rPr>
        <w:t xml:space="preserve"> </w:t>
      </w:r>
      <w:proofErr w:type="spellStart"/>
      <w:r w:rsidRPr="009B33F1">
        <w:rPr>
          <w:sz w:val="20"/>
          <w:szCs w:val="20"/>
        </w:rPr>
        <w:t>Firms</w:t>
      </w:r>
      <w:proofErr w:type="spellEnd"/>
      <w:r w:rsidRPr="009B33F1">
        <w:rPr>
          <w:sz w:val="20"/>
          <w:szCs w:val="20"/>
        </w:rPr>
        <w:t>), що мають досвід проведення аудитів, фінансованих USAID, та пройшли відповідну перевірку;</w:t>
      </w:r>
    </w:p>
    <w:p w:rsidR="00E27583" w:rsidRPr="009B33F1" w:rsidRDefault="00306AB5" w:rsidP="00AE4CA9">
      <w:pPr>
        <w:widowControl w:val="0"/>
        <w:numPr>
          <w:ilvl w:val="0"/>
          <w:numId w:val="6"/>
        </w:numPr>
        <w:spacing w:after="0" w:line="240" w:lineRule="auto"/>
        <w:jc w:val="both"/>
        <w:rPr>
          <w:sz w:val="20"/>
          <w:szCs w:val="20"/>
        </w:rPr>
      </w:pPr>
      <w:r w:rsidRPr="009B33F1">
        <w:rPr>
          <w:sz w:val="20"/>
          <w:szCs w:val="20"/>
        </w:rPr>
        <w:t xml:space="preserve">зовнішній, незалежний і кваліфікований аудитор сертифікований </w:t>
      </w:r>
      <w:r w:rsidRPr="009B33F1">
        <w:rPr>
          <w:sz w:val="20"/>
          <w:szCs w:val="20"/>
          <w:lang w:val="en-US"/>
        </w:rPr>
        <w:t>Certified</w:t>
      </w:r>
      <w:r w:rsidRPr="009B33F1">
        <w:rPr>
          <w:sz w:val="20"/>
          <w:szCs w:val="20"/>
        </w:rPr>
        <w:t xml:space="preserve"> </w:t>
      </w:r>
      <w:r w:rsidRPr="009B33F1">
        <w:rPr>
          <w:sz w:val="20"/>
          <w:szCs w:val="20"/>
          <w:lang w:val="en-US"/>
        </w:rPr>
        <w:t>Public</w:t>
      </w:r>
      <w:r w:rsidRPr="009B33F1">
        <w:rPr>
          <w:sz w:val="20"/>
          <w:szCs w:val="20"/>
        </w:rPr>
        <w:t xml:space="preserve"> </w:t>
      </w:r>
      <w:r w:rsidRPr="009B33F1">
        <w:rPr>
          <w:sz w:val="20"/>
          <w:szCs w:val="20"/>
          <w:lang w:val="en-US"/>
        </w:rPr>
        <w:t>Accountant</w:t>
      </w:r>
      <w:r w:rsidR="00DA4A31" w:rsidRPr="009B33F1">
        <w:rPr>
          <w:sz w:val="20"/>
          <w:szCs w:val="20"/>
        </w:rPr>
        <w:t xml:space="preserve"> </w:t>
      </w:r>
      <w:r w:rsidRPr="009B33F1">
        <w:rPr>
          <w:sz w:val="20"/>
          <w:szCs w:val="20"/>
        </w:rPr>
        <w:t>/</w:t>
      </w:r>
      <w:r w:rsidR="00DA4A31" w:rsidRPr="009B33F1">
        <w:rPr>
          <w:sz w:val="20"/>
          <w:szCs w:val="20"/>
        </w:rPr>
        <w:t xml:space="preserve"> </w:t>
      </w:r>
      <w:proofErr w:type="spellStart"/>
      <w:r w:rsidRPr="009B33F1">
        <w:rPr>
          <w:sz w:val="20"/>
          <w:szCs w:val="20"/>
          <w:lang w:val="en-US"/>
        </w:rPr>
        <w:t>Authorised</w:t>
      </w:r>
      <w:proofErr w:type="spellEnd"/>
      <w:r w:rsidRPr="009B33F1">
        <w:rPr>
          <w:sz w:val="20"/>
          <w:szCs w:val="20"/>
        </w:rPr>
        <w:t xml:space="preserve"> </w:t>
      </w:r>
      <w:r w:rsidRPr="009B33F1">
        <w:rPr>
          <w:sz w:val="20"/>
          <w:szCs w:val="20"/>
          <w:lang w:val="en-US"/>
        </w:rPr>
        <w:t>Public</w:t>
      </w:r>
      <w:r w:rsidRPr="009B33F1">
        <w:rPr>
          <w:sz w:val="20"/>
          <w:szCs w:val="20"/>
        </w:rPr>
        <w:t xml:space="preserve"> </w:t>
      </w:r>
      <w:r w:rsidRPr="009B33F1">
        <w:rPr>
          <w:sz w:val="20"/>
          <w:szCs w:val="20"/>
          <w:lang w:val="en-US"/>
        </w:rPr>
        <w:t>Accountant</w:t>
      </w:r>
      <w:r w:rsidRPr="009B33F1">
        <w:rPr>
          <w:sz w:val="20"/>
          <w:szCs w:val="20"/>
        </w:rPr>
        <w:t xml:space="preserve"> (CPA/ACCA);</w:t>
      </w:r>
    </w:p>
    <w:p w:rsidR="00AE4CA9" w:rsidRPr="009B33F1" w:rsidRDefault="00AE4CA9" w:rsidP="00AE4CA9">
      <w:pPr>
        <w:widowControl w:val="0"/>
        <w:numPr>
          <w:ilvl w:val="0"/>
          <w:numId w:val="6"/>
        </w:numPr>
        <w:spacing w:after="0" w:line="240" w:lineRule="auto"/>
        <w:jc w:val="both"/>
        <w:rPr>
          <w:sz w:val="20"/>
          <w:szCs w:val="20"/>
        </w:rPr>
      </w:pPr>
      <w:r w:rsidRPr="009B33F1">
        <w:rPr>
          <w:sz w:val="20"/>
          <w:szCs w:val="20"/>
        </w:rPr>
        <w:t>Якість, репутація та ефективність надання послуг зовнішнього аудиту в глобальному середовищі;</w:t>
      </w:r>
    </w:p>
    <w:p w:rsidR="00AE4CA9" w:rsidRPr="009B33F1" w:rsidRDefault="00AE4CA9" w:rsidP="00AE4CA9">
      <w:pPr>
        <w:widowControl w:val="0"/>
        <w:numPr>
          <w:ilvl w:val="0"/>
          <w:numId w:val="6"/>
        </w:numPr>
        <w:spacing w:after="0" w:line="240" w:lineRule="auto"/>
        <w:jc w:val="both"/>
        <w:rPr>
          <w:sz w:val="20"/>
          <w:szCs w:val="20"/>
        </w:rPr>
      </w:pPr>
      <w:r w:rsidRPr="009B33F1">
        <w:rPr>
          <w:sz w:val="20"/>
          <w:szCs w:val="20"/>
        </w:rPr>
        <w:t>Схвалення Організації з боку Офісу Генерального інспектора (OIG) Глобального фонду;</w:t>
      </w:r>
    </w:p>
    <w:p w:rsidR="00AE4CA9" w:rsidRPr="009B33F1" w:rsidRDefault="00AE4CA9" w:rsidP="00AE4CA9">
      <w:pPr>
        <w:widowControl w:val="0"/>
        <w:numPr>
          <w:ilvl w:val="0"/>
          <w:numId w:val="6"/>
        </w:numPr>
        <w:spacing w:after="0" w:line="240" w:lineRule="auto"/>
        <w:jc w:val="both"/>
        <w:rPr>
          <w:sz w:val="20"/>
          <w:szCs w:val="20"/>
        </w:rPr>
      </w:pPr>
      <w:r w:rsidRPr="009B33F1">
        <w:rPr>
          <w:sz w:val="20"/>
          <w:szCs w:val="20"/>
        </w:rPr>
        <w:t>Конкурентоспроможні ціни з можливістю завчасного та фіксованого ціноутворення;</w:t>
      </w:r>
    </w:p>
    <w:p w:rsidR="00AE4CA9" w:rsidRPr="009B33F1" w:rsidRDefault="004852B1" w:rsidP="00771768">
      <w:pPr>
        <w:widowControl w:val="0"/>
        <w:numPr>
          <w:ilvl w:val="0"/>
          <w:numId w:val="6"/>
        </w:numPr>
        <w:spacing w:after="0" w:line="240" w:lineRule="auto"/>
        <w:jc w:val="both"/>
        <w:rPr>
          <w:sz w:val="20"/>
          <w:szCs w:val="20"/>
        </w:rPr>
      </w:pPr>
      <w:r w:rsidRPr="00D668FF">
        <w:rPr>
          <w:sz w:val="20"/>
          <w:szCs w:val="20"/>
        </w:rPr>
        <w:t xml:space="preserve">Можливість </w:t>
      </w:r>
      <w:r w:rsidRPr="009B33F1">
        <w:rPr>
          <w:sz w:val="20"/>
          <w:szCs w:val="20"/>
        </w:rPr>
        <w:t>н</w:t>
      </w:r>
      <w:r w:rsidR="00AE4CA9" w:rsidRPr="009B33F1">
        <w:rPr>
          <w:sz w:val="20"/>
          <w:szCs w:val="20"/>
        </w:rPr>
        <w:t>адання послуг у обумовлені строки.</w:t>
      </w:r>
    </w:p>
    <w:p w:rsidR="00E27583" w:rsidRPr="009B33F1" w:rsidRDefault="00306AB5" w:rsidP="00FA657D">
      <w:pPr>
        <w:widowControl w:val="0"/>
        <w:numPr>
          <w:ilvl w:val="0"/>
          <w:numId w:val="6"/>
        </w:numPr>
        <w:spacing w:after="0" w:line="240" w:lineRule="auto"/>
        <w:jc w:val="both"/>
        <w:rPr>
          <w:sz w:val="20"/>
          <w:szCs w:val="20"/>
        </w:rPr>
      </w:pPr>
      <w:r w:rsidRPr="009B33F1">
        <w:rPr>
          <w:sz w:val="20"/>
          <w:szCs w:val="20"/>
        </w:rPr>
        <w:t xml:space="preserve">внесений в реєстр аудиторських фірм та аудиторів, які мають право надавати аудиторські послуги; </w:t>
      </w:r>
    </w:p>
    <w:p w:rsidR="009B33F1" w:rsidRPr="009B33F1" w:rsidRDefault="009B33F1" w:rsidP="000F2C20">
      <w:pPr>
        <w:widowControl w:val="0"/>
        <w:numPr>
          <w:ilvl w:val="0"/>
          <w:numId w:val="6"/>
        </w:numPr>
        <w:spacing w:after="0" w:line="240" w:lineRule="auto"/>
        <w:jc w:val="both"/>
        <w:rPr>
          <w:sz w:val="20"/>
          <w:szCs w:val="20"/>
        </w:rPr>
      </w:pPr>
      <w:r w:rsidRPr="009B33F1">
        <w:rPr>
          <w:sz w:val="20"/>
          <w:szCs w:val="20"/>
        </w:rPr>
        <w:t>наявність довідки з Органу суспільного нагляду за аудиторською діяльністю</w:t>
      </w:r>
    </w:p>
    <w:p w:rsidR="00E27583" w:rsidRPr="009B33F1" w:rsidRDefault="00306AB5" w:rsidP="000F2C20">
      <w:pPr>
        <w:widowControl w:val="0"/>
        <w:numPr>
          <w:ilvl w:val="0"/>
          <w:numId w:val="6"/>
        </w:numPr>
        <w:spacing w:after="0" w:line="240" w:lineRule="auto"/>
        <w:jc w:val="both"/>
        <w:rPr>
          <w:sz w:val="20"/>
          <w:szCs w:val="20"/>
        </w:rPr>
      </w:pPr>
      <w:r w:rsidRPr="009B33F1">
        <w:rPr>
          <w:sz w:val="20"/>
          <w:szCs w:val="20"/>
        </w:rPr>
        <w:t xml:space="preserve">досвід надання аудиторських послуг отримувачам грантів USAID; </w:t>
      </w:r>
    </w:p>
    <w:p w:rsidR="00E27583" w:rsidRDefault="00306AB5" w:rsidP="00FA657D">
      <w:pPr>
        <w:widowControl w:val="0"/>
        <w:numPr>
          <w:ilvl w:val="0"/>
          <w:numId w:val="6"/>
        </w:numPr>
        <w:spacing w:after="0" w:line="240" w:lineRule="auto"/>
        <w:jc w:val="both"/>
        <w:rPr>
          <w:sz w:val="20"/>
          <w:szCs w:val="20"/>
        </w:rPr>
      </w:pPr>
      <w:r w:rsidRPr="00FA657D">
        <w:rPr>
          <w:sz w:val="20"/>
          <w:szCs w:val="20"/>
        </w:rPr>
        <w:t xml:space="preserve">відповідати вимогам зазначеним п.4.1 USAID </w:t>
      </w:r>
      <w:r w:rsidRPr="00FA657D">
        <w:rPr>
          <w:sz w:val="20"/>
          <w:szCs w:val="20"/>
          <w:lang w:val="en-US"/>
        </w:rPr>
        <w:t>List of Acceptable Audit Firms, USAID Financial Audit Guide for Foreign Organizations A Mandatory Reference for ADS Chapter</w:t>
      </w:r>
      <w:r w:rsidRPr="00FA657D">
        <w:rPr>
          <w:sz w:val="20"/>
          <w:szCs w:val="20"/>
        </w:rPr>
        <w:t xml:space="preserve"> 591</w:t>
      </w:r>
    </w:p>
    <w:p w:rsidR="00C41E9D" w:rsidRDefault="00C41E9D" w:rsidP="00C41E9D">
      <w:pPr>
        <w:widowControl w:val="0"/>
        <w:spacing w:after="0" w:line="240" w:lineRule="auto"/>
        <w:jc w:val="both"/>
        <w:rPr>
          <w:sz w:val="20"/>
          <w:szCs w:val="20"/>
        </w:rPr>
      </w:pPr>
    </w:p>
    <w:p w:rsidR="00FE7E47" w:rsidRDefault="00FE7E47" w:rsidP="00FE7E47">
      <w:pPr>
        <w:pStyle w:val="aa"/>
        <w:widowControl w:val="0"/>
        <w:pBdr>
          <w:top w:val="nil"/>
          <w:left w:val="nil"/>
          <w:bottom w:val="nil"/>
          <w:right w:val="nil"/>
          <w:between w:val="nil"/>
        </w:pBdr>
        <w:spacing w:after="0" w:line="240" w:lineRule="auto"/>
        <w:ind w:left="0" w:firstLine="360"/>
        <w:jc w:val="both"/>
        <w:rPr>
          <w:b/>
          <w:color w:val="0000CC"/>
        </w:rPr>
      </w:pPr>
      <w:r w:rsidRPr="003D3827">
        <w:rPr>
          <w:b/>
          <w:color w:val="0000CC"/>
        </w:rPr>
        <w:t xml:space="preserve">Просимо направити вашу пропозицію у вигляді </w:t>
      </w:r>
      <w:r w:rsidRPr="003D3827">
        <w:rPr>
          <w:b/>
          <w:color w:val="0000CC"/>
          <w:u w:val="single"/>
        </w:rPr>
        <w:t>двох електронних листів</w:t>
      </w:r>
      <w:r w:rsidRPr="00FE7E47">
        <w:rPr>
          <w:b/>
          <w:color w:val="0000CC"/>
        </w:rPr>
        <w:t xml:space="preserve"> </w:t>
      </w:r>
      <w:r w:rsidRPr="003D3827">
        <w:rPr>
          <w:b/>
          <w:color w:val="0000CC"/>
        </w:rPr>
        <w:t>(</w:t>
      </w:r>
      <w:r w:rsidR="00826864">
        <w:rPr>
          <w:b/>
          <w:color w:val="0000CC"/>
        </w:rPr>
        <w:t>«</w:t>
      </w:r>
      <w:r w:rsidRPr="003D3827">
        <w:rPr>
          <w:b/>
          <w:color w:val="0000CC"/>
        </w:rPr>
        <w:t xml:space="preserve">Технічна пропозиція до тендеру № </w:t>
      </w:r>
      <w:r w:rsidR="00CB04B0" w:rsidRPr="003D3827">
        <w:rPr>
          <w:b/>
          <w:color w:val="0000CC"/>
        </w:rPr>
        <w:t>Q1-T63-RFP</w:t>
      </w:r>
      <w:r w:rsidR="00826864">
        <w:rPr>
          <w:b/>
          <w:color w:val="0000CC"/>
        </w:rPr>
        <w:t>»</w:t>
      </w:r>
      <w:r w:rsidR="00CB04B0" w:rsidRPr="003D3827">
        <w:rPr>
          <w:b/>
          <w:color w:val="0000CC"/>
        </w:rPr>
        <w:t xml:space="preserve"> </w:t>
      </w:r>
      <w:r w:rsidRPr="003D3827">
        <w:rPr>
          <w:b/>
          <w:color w:val="0000CC"/>
        </w:rPr>
        <w:t xml:space="preserve">і </w:t>
      </w:r>
      <w:r w:rsidR="00826864">
        <w:rPr>
          <w:b/>
          <w:color w:val="0000CC"/>
        </w:rPr>
        <w:t>«</w:t>
      </w:r>
      <w:r w:rsidRPr="003D3827">
        <w:rPr>
          <w:b/>
          <w:color w:val="0000CC"/>
        </w:rPr>
        <w:t xml:space="preserve">Фінансова пропозиція до тендеру № </w:t>
      </w:r>
      <w:r w:rsidR="00CB04B0" w:rsidRPr="003D3827">
        <w:rPr>
          <w:b/>
          <w:color w:val="0000CC"/>
        </w:rPr>
        <w:t>Q1-T63-RFP</w:t>
      </w:r>
      <w:r w:rsidR="00826864">
        <w:rPr>
          <w:b/>
          <w:color w:val="0000CC"/>
        </w:rPr>
        <w:t>»</w:t>
      </w:r>
      <w:r w:rsidRPr="003D3827">
        <w:rPr>
          <w:b/>
          <w:color w:val="0000CC"/>
        </w:rPr>
        <w:t>) на адресу</w:t>
      </w:r>
      <w:r w:rsidRPr="00FE7E47">
        <w:rPr>
          <w:b/>
        </w:rPr>
        <w:t xml:space="preserve"> </w:t>
      </w:r>
      <w:hyperlink r:id="rId12" w:history="1">
        <w:r w:rsidRPr="00FE7E47">
          <w:rPr>
            <w:rStyle w:val="ae"/>
            <w:b/>
            <w:color w:val="FF0000"/>
          </w:rPr>
          <w:t>tender@r2p.org.ua</w:t>
        </w:r>
      </w:hyperlink>
      <w:r w:rsidRPr="00FE7E47">
        <w:rPr>
          <w:b/>
          <w:color w:val="FF0000"/>
        </w:rPr>
        <w:t xml:space="preserve"> </w:t>
      </w:r>
      <w:r w:rsidRPr="003D3827">
        <w:rPr>
          <w:b/>
          <w:color w:val="0000CC"/>
        </w:rPr>
        <w:t xml:space="preserve">не </w:t>
      </w:r>
      <w:r w:rsidRPr="00FE7E47">
        <w:rPr>
          <w:b/>
          <w:color w:val="0000CC"/>
        </w:rPr>
        <w:t xml:space="preserve">пізніше </w:t>
      </w:r>
      <w:r w:rsidRPr="003D3827">
        <w:rPr>
          <w:b/>
          <w:color w:val="0000CC"/>
          <w:u w:val="single"/>
        </w:rPr>
        <w:t>16.02.2024 – 23:59</w:t>
      </w:r>
      <w:r w:rsidR="008335B6">
        <w:rPr>
          <w:b/>
          <w:color w:val="0000CC"/>
        </w:rPr>
        <w:t xml:space="preserve"> за київським часом.</w:t>
      </w:r>
    </w:p>
    <w:p w:rsidR="008335B6" w:rsidRPr="00826864" w:rsidRDefault="00EA707F" w:rsidP="00FE7E47">
      <w:pPr>
        <w:pStyle w:val="aa"/>
        <w:widowControl w:val="0"/>
        <w:pBdr>
          <w:top w:val="nil"/>
          <w:left w:val="nil"/>
          <w:bottom w:val="nil"/>
          <w:right w:val="nil"/>
          <w:between w:val="nil"/>
        </w:pBdr>
        <w:spacing w:after="0" w:line="240" w:lineRule="auto"/>
        <w:ind w:left="0" w:firstLine="360"/>
        <w:jc w:val="both"/>
        <w:rPr>
          <w:sz w:val="20"/>
          <w:szCs w:val="20"/>
        </w:rPr>
      </w:pPr>
      <w:r w:rsidRPr="00826864">
        <w:rPr>
          <w:sz w:val="20"/>
          <w:szCs w:val="20"/>
        </w:rPr>
        <w:t>Зверніть, будь ласка, увагу, що при відправці на іншу адресу або не за вказаною процедурою пропозиція не розглядатиметься.</w:t>
      </w:r>
    </w:p>
    <w:p w:rsidR="00EA707F" w:rsidRPr="00EA707F" w:rsidRDefault="00EA707F" w:rsidP="00FE7E47">
      <w:pPr>
        <w:pStyle w:val="aa"/>
        <w:widowControl w:val="0"/>
        <w:pBdr>
          <w:top w:val="nil"/>
          <w:left w:val="nil"/>
          <w:bottom w:val="nil"/>
          <w:right w:val="nil"/>
          <w:between w:val="nil"/>
        </w:pBdr>
        <w:spacing w:after="0" w:line="240" w:lineRule="auto"/>
        <w:ind w:left="0" w:firstLine="360"/>
        <w:jc w:val="both"/>
      </w:pPr>
    </w:p>
    <w:p w:rsidR="008335B6" w:rsidRDefault="008335B6" w:rsidP="008335B6">
      <w:pPr>
        <w:widowControl w:val="0"/>
        <w:spacing w:after="0" w:line="240" w:lineRule="auto"/>
        <w:jc w:val="both"/>
        <w:rPr>
          <w:sz w:val="20"/>
          <w:szCs w:val="20"/>
        </w:rPr>
      </w:pPr>
    </w:p>
    <w:p w:rsidR="008335B6" w:rsidRPr="008335B6" w:rsidRDefault="008335B6" w:rsidP="008335B6">
      <w:pPr>
        <w:widowControl w:val="0"/>
        <w:spacing w:after="0" w:line="240" w:lineRule="auto"/>
        <w:jc w:val="both"/>
        <w:rPr>
          <w:sz w:val="20"/>
          <w:szCs w:val="20"/>
        </w:rPr>
      </w:pPr>
      <w:r w:rsidRPr="008335B6">
        <w:rPr>
          <w:sz w:val="20"/>
          <w:szCs w:val="20"/>
        </w:rPr>
        <w:t>Дякуємо за спів</w:t>
      </w:r>
      <w:r w:rsidR="00776323">
        <w:rPr>
          <w:sz w:val="20"/>
          <w:szCs w:val="20"/>
        </w:rPr>
        <w:t>працю</w:t>
      </w:r>
      <w:r w:rsidRPr="008335B6">
        <w:rPr>
          <w:sz w:val="20"/>
          <w:szCs w:val="20"/>
        </w:rPr>
        <w:t>.</w:t>
      </w:r>
    </w:p>
    <w:p w:rsidR="008335B6" w:rsidRPr="008335B6" w:rsidRDefault="008335B6" w:rsidP="008335B6">
      <w:pPr>
        <w:widowControl w:val="0"/>
        <w:spacing w:after="0" w:line="240" w:lineRule="auto"/>
        <w:ind w:left="720"/>
        <w:jc w:val="both"/>
        <w:rPr>
          <w:sz w:val="20"/>
          <w:szCs w:val="20"/>
        </w:rPr>
      </w:pPr>
    </w:p>
    <w:p w:rsidR="008335B6" w:rsidRPr="008335B6" w:rsidRDefault="008335B6" w:rsidP="008335B6">
      <w:pPr>
        <w:widowControl w:val="0"/>
        <w:spacing w:after="0" w:line="240" w:lineRule="auto"/>
        <w:jc w:val="both"/>
        <w:rPr>
          <w:sz w:val="20"/>
          <w:szCs w:val="20"/>
        </w:rPr>
      </w:pPr>
      <w:r w:rsidRPr="008335B6">
        <w:rPr>
          <w:sz w:val="20"/>
          <w:szCs w:val="20"/>
        </w:rPr>
        <w:t>З повагою,</w:t>
      </w:r>
      <w:r w:rsidRPr="008335B6">
        <w:rPr>
          <w:sz w:val="20"/>
          <w:szCs w:val="20"/>
        </w:rPr>
        <w:tab/>
      </w:r>
      <w:r w:rsidRPr="008335B6">
        <w:rPr>
          <w:sz w:val="20"/>
          <w:szCs w:val="20"/>
        </w:rPr>
        <w:tab/>
      </w:r>
      <w:r w:rsidRPr="008335B6">
        <w:rPr>
          <w:sz w:val="20"/>
          <w:szCs w:val="20"/>
        </w:rPr>
        <w:tab/>
      </w:r>
      <w:r w:rsidRPr="008335B6">
        <w:rPr>
          <w:sz w:val="20"/>
          <w:szCs w:val="20"/>
        </w:rPr>
        <w:tab/>
      </w:r>
      <w:r w:rsidRPr="008335B6">
        <w:rPr>
          <w:sz w:val="20"/>
          <w:szCs w:val="20"/>
        </w:rPr>
        <w:tab/>
      </w:r>
      <w:r w:rsidRPr="008335B6">
        <w:rPr>
          <w:sz w:val="20"/>
          <w:szCs w:val="20"/>
        </w:rPr>
        <w:tab/>
      </w:r>
      <w:r w:rsidRPr="008335B6">
        <w:rPr>
          <w:sz w:val="20"/>
          <w:szCs w:val="20"/>
        </w:rPr>
        <w:tab/>
      </w:r>
      <w:r w:rsidRPr="008335B6">
        <w:rPr>
          <w:sz w:val="20"/>
          <w:szCs w:val="20"/>
        </w:rPr>
        <w:tab/>
      </w:r>
      <w:r w:rsidRPr="008335B6">
        <w:rPr>
          <w:sz w:val="20"/>
          <w:szCs w:val="20"/>
        </w:rPr>
        <w:tab/>
        <w:t>Президент Олександр Галкін</w:t>
      </w:r>
    </w:p>
    <w:p w:rsidR="008335B6" w:rsidRPr="00FE7E47" w:rsidRDefault="008335B6" w:rsidP="00FE7E47">
      <w:pPr>
        <w:pStyle w:val="aa"/>
        <w:widowControl w:val="0"/>
        <w:pBdr>
          <w:top w:val="nil"/>
          <w:left w:val="nil"/>
          <w:bottom w:val="nil"/>
          <w:right w:val="nil"/>
          <w:between w:val="nil"/>
        </w:pBdr>
        <w:spacing w:after="0" w:line="240" w:lineRule="auto"/>
        <w:ind w:left="0" w:firstLine="360"/>
        <w:jc w:val="both"/>
        <w:rPr>
          <w:b/>
          <w:color w:val="0000CC"/>
        </w:rPr>
      </w:pPr>
    </w:p>
    <w:p w:rsidR="00E27583" w:rsidRPr="00FA657D" w:rsidRDefault="00E27583" w:rsidP="00FE7E47">
      <w:pPr>
        <w:widowControl w:val="0"/>
        <w:pBdr>
          <w:top w:val="nil"/>
          <w:left w:val="nil"/>
          <w:bottom w:val="nil"/>
          <w:right w:val="nil"/>
          <w:between w:val="nil"/>
        </w:pBdr>
        <w:spacing w:after="0" w:line="240" w:lineRule="auto"/>
        <w:ind w:left="360"/>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bookmarkEnd w:id="0"/>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E27583" w:rsidP="00FA657D">
      <w:pPr>
        <w:widowControl w:val="0"/>
        <w:pBdr>
          <w:top w:val="nil"/>
          <w:left w:val="nil"/>
          <w:bottom w:val="nil"/>
          <w:right w:val="nil"/>
          <w:between w:val="nil"/>
        </w:pBdr>
        <w:spacing w:after="0" w:line="240" w:lineRule="auto"/>
        <w:jc w:val="both"/>
        <w:rPr>
          <w:color w:val="000000"/>
          <w:sz w:val="20"/>
          <w:szCs w:val="20"/>
        </w:rPr>
      </w:pPr>
    </w:p>
    <w:p w:rsidR="004E0458" w:rsidRDefault="004E0458" w:rsidP="00FA657D">
      <w:pPr>
        <w:widowControl w:val="0"/>
        <w:pBdr>
          <w:top w:val="nil"/>
          <w:left w:val="nil"/>
          <w:bottom w:val="nil"/>
          <w:right w:val="nil"/>
          <w:between w:val="nil"/>
        </w:pBdr>
        <w:spacing w:after="0" w:line="240" w:lineRule="auto"/>
        <w:jc w:val="both"/>
        <w:rPr>
          <w:color w:val="000000"/>
          <w:sz w:val="20"/>
          <w:szCs w:val="20"/>
        </w:rPr>
      </w:pPr>
    </w:p>
    <w:p w:rsidR="00D75C32" w:rsidRDefault="00D75C32" w:rsidP="00FA657D">
      <w:pPr>
        <w:widowControl w:val="0"/>
        <w:pBdr>
          <w:top w:val="nil"/>
          <w:left w:val="nil"/>
          <w:bottom w:val="nil"/>
          <w:right w:val="nil"/>
          <w:between w:val="nil"/>
        </w:pBdr>
        <w:spacing w:after="0" w:line="240" w:lineRule="auto"/>
        <w:jc w:val="both"/>
        <w:rPr>
          <w:color w:val="000000"/>
          <w:sz w:val="20"/>
          <w:szCs w:val="20"/>
        </w:rPr>
      </w:pPr>
    </w:p>
    <w:p w:rsidR="00E27583" w:rsidRPr="00FA657D" w:rsidRDefault="00306AB5" w:rsidP="00FA657D">
      <w:pPr>
        <w:pStyle w:val="1"/>
        <w:widowControl w:val="0"/>
        <w:numPr>
          <w:ilvl w:val="0"/>
          <w:numId w:val="3"/>
        </w:numPr>
        <w:spacing w:after="0"/>
        <w:ind w:left="0"/>
        <w:jc w:val="both"/>
        <w:rPr>
          <w:smallCaps/>
          <w:sz w:val="20"/>
          <w:szCs w:val="20"/>
        </w:rPr>
      </w:pPr>
      <w:bookmarkStart w:id="16" w:name="_heading=h.1ksv4uv" w:colFirst="0" w:colLast="0"/>
      <w:bookmarkStart w:id="17" w:name="_Hlk158016513"/>
      <w:bookmarkEnd w:id="16"/>
      <w:r w:rsidRPr="00FA657D">
        <w:rPr>
          <w:rFonts w:ascii="Calibri" w:eastAsia="Calibri" w:hAnsi="Calibri" w:cs="Calibri"/>
          <w:smallCaps/>
          <w:sz w:val="20"/>
          <w:szCs w:val="20"/>
        </w:rPr>
        <w:t xml:space="preserve">ДОДАТОК № 1 – </w:t>
      </w:r>
      <w:r w:rsidRPr="00FA657D">
        <w:rPr>
          <w:rFonts w:ascii="Calibri" w:eastAsia="Calibri" w:hAnsi="Calibri" w:cs="Calibri"/>
          <w:smallCaps/>
          <w:color w:val="000000"/>
          <w:sz w:val="20"/>
          <w:szCs w:val="20"/>
        </w:rPr>
        <w:t>СТАНДАРТНІ ПОЛОЖЕННЯ ТА УМОВИ</w:t>
      </w:r>
    </w:p>
    <w:p w:rsidR="00E27583" w:rsidRPr="00FA657D" w:rsidRDefault="00E27583" w:rsidP="00FA657D">
      <w:pPr>
        <w:widowControl w:val="0"/>
        <w:spacing w:after="0" w:line="240" w:lineRule="auto"/>
        <w:jc w:val="both"/>
        <w:rPr>
          <w:i/>
          <w:sz w:val="20"/>
          <w:szCs w:val="20"/>
          <w:u w:val="single"/>
        </w:rPr>
      </w:pPr>
    </w:p>
    <w:p w:rsidR="00E27583" w:rsidRPr="00FA657D" w:rsidRDefault="00306AB5" w:rsidP="00FA657D">
      <w:pPr>
        <w:widowControl w:val="0"/>
        <w:spacing w:after="0" w:line="240" w:lineRule="auto"/>
        <w:jc w:val="both"/>
        <w:rPr>
          <w:i/>
          <w:sz w:val="20"/>
          <w:szCs w:val="20"/>
          <w:u w:val="single"/>
        </w:rPr>
      </w:pPr>
      <w:r w:rsidRPr="00FA657D">
        <w:rPr>
          <w:i/>
          <w:sz w:val="20"/>
          <w:szCs w:val="20"/>
          <w:u w:val="single"/>
        </w:rPr>
        <w:t>Сторони Договору</w:t>
      </w:r>
    </w:p>
    <w:p w:rsidR="00E27583" w:rsidRPr="00FA657D" w:rsidRDefault="00306AB5" w:rsidP="00FA657D">
      <w:pPr>
        <w:widowControl w:val="0"/>
        <w:spacing w:after="0" w:line="240" w:lineRule="auto"/>
        <w:jc w:val="both"/>
        <w:rPr>
          <w:sz w:val="20"/>
          <w:szCs w:val="20"/>
        </w:rPr>
      </w:pPr>
      <w:r w:rsidRPr="00FA657D">
        <w:rPr>
          <w:sz w:val="20"/>
          <w:szCs w:val="20"/>
        </w:rPr>
        <w:t>Обов’язкова Угода буде укладена з (1) обраним респондентом-переможцем («ПОСТАЧАЛЬНИК ЗОВНІШНІХ АУДИТОРСЬКИХ ПОСЛУГ») і БФ «ПРАВО НА ЗАХИСТ».</w:t>
      </w:r>
    </w:p>
    <w:p w:rsidR="00E27583" w:rsidRPr="00FA657D" w:rsidRDefault="00E27583" w:rsidP="00FA657D">
      <w:pPr>
        <w:widowControl w:val="0"/>
        <w:spacing w:after="0" w:line="240" w:lineRule="auto"/>
        <w:jc w:val="both"/>
        <w:rPr>
          <w:i/>
          <w:sz w:val="20"/>
          <w:szCs w:val="20"/>
          <w:u w:val="single"/>
        </w:rPr>
      </w:pPr>
    </w:p>
    <w:p w:rsidR="00E27583" w:rsidRPr="00FA657D" w:rsidRDefault="00306AB5" w:rsidP="00FA657D">
      <w:pPr>
        <w:widowControl w:val="0"/>
        <w:spacing w:after="0" w:line="240" w:lineRule="auto"/>
        <w:jc w:val="both"/>
        <w:rPr>
          <w:i/>
          <w:sz w:val="20"/>
          <w:szCs w:val="20"/>
          <w:u w:val="single"/>
        </w:rPr>
      </w:pPr>
      <w:r w:rsidRPr="00FA657D">
        <w:rPr>
          <w:i/>
          <w:sz w:val="20"/>
          <w:szCs w:val="20"/>
          <w:u w:val="single"/>
        </w:rPr>
        <w:t>Безпека та евакуація</w:t>
      </w:r>
    </w:p>
    <w:p w:rsidR="00E27583" w:rsidRPr="00FA657D" w:rsidRDefault="00306AB5" w:rsidP="00FA657D">
      <w:pPr>
        <w:widowControl w:val="0"/>
        <w:spacing w:after="0" w:line="240" w:lineRule="auto"/>
        <w:jc w:val="both"/>
        <w:rPr>
          <w:sz w:val="20"/>
          <w:szCs w:val="20"/>
        </w:rPr>
      </w:pPr>
      <w:r w:rsidRPr="00FA657D">
        <w:rPr>
          <w:sz w:val="20"/>
          <w:szCs w:val="20"/>
        </w:rPr>
        <w:t>ПОСТАЧАЛЬНИК ЗОВНІШНІХ ПОСЛУГ АУДИТУ несе виключну відповідальність за безпеку майна, роботу та евакуацію працівників ЗОВНІШНЬОГО ПОСТАЧАЛЬНИКА АУДИТУ, а також за отримання будь-якого бажаного страхового захисту щодо роботи ПОСТАЧАЛЬНИКА ЗОВНІШНІХ ПОСЛУГ АУДИТУ в Україні.</w:t>
      </w:r>
    </w:p>
    <w:p w:rsidR="00E27583" w:rsidRPr="00FA657D" w:rsidRDefault="00E27583" w:rsidP="00FA657D">
      <w:pPr>
        <w:widowControl w:val="0"/>
        <w:spacing w:after="0" w:line="240" w:lineRule="auto"/>
        <w:jc w:val="both"/>
        <w:rPr>
          <w:i/>
          <w:sz w:val="20"/>
          <w:szCs w:val="20"/>
          <w:u w:val="single"/>
        </w:rPr>
      </w:pPr>
    </w:p>
    <w:p w:rsidR="00E27583" w:rsidRPr="00FA657D" w:rsidRDefault="00306AB5" w:rsidP="00FA657D">
      <w:pPr>
        <w:widowControl w:val="0"/>
        <w:spacing w:after="0" w:line="240" w:lineRule="auto"/>
        <w:jc w:val="both"/>
        <w:rPr>
          <w:i/>
          <w:sz w:val="20"/>
          <w:szCs w:val="20"/>
          <w:u w:val="single"/>
        </w:rPr>
      </w:pPr>
      <w:r w:rsidRPr="00FA657D">
        <w:rPr>
          <w:i/>
          <w:sz w:val="20"/>
          <w:szCs w:val="20"/>
          <w:u w:val="single"/>
        </w:rPr>
        <w:t>Конфіденційність</w:t>
      </w:r>
    </w:p>
    <w:p w:rsidR="00E27583" w:rsidRPr="00FA657D" w:rsidRDefault="00306AB5" w:rsidP="00FA657D">
      <w:pPr>
        <w:widowControl w:val="0"/>
        <w:spacing w:after="0" w:line="240" w:lineRule="auto"/>
        <w:jc w:val="both"/>
        <w:rPr>
          <w:sz w:val="20"/>
          <w:szCs w:val="20"/>
        </w:rPr>
      </w:pPr>
      <w:r w:rsidRPr="00FA657D">
        <w:rPr>
          <w:sz w:val="20"/>
          <w:szCs w:val="20"/>
        </w:rPr>
        <w:t>ПОСТАЧАЛЬНИК ПОСЛУГ ЗОВНІШНЬОГО АУДИТУ погоджується не обговорювати умови цієї Угоди з будь-якою третьою стороною без письмової згоди БФ «ПРАВО НА ЗАХИСТ». ПОСТАЧАЛЬНИК ЗОВНІШНІХ ПОСЛУГ АУДИТУ погоджується зберігати конфіденційність будь-якої не публічної інформації БФ «ПРАВО НА ЗАХИСТ», яка може бути розкрита ПОСТАЧАЛЬНИКУ ЗОВНІШНІХ ПОСЛУГ АУДИТУ або до якої ПОСТАЧАЛЬНИК ЗОВНІШНІХ ПОСЛУГ АУДИТУ може мати доступ внаслідок цього Договору, включаючи результати послуг ПОСТАЧАЛЬНИКА ПОСЛУГ ЗОВНІШНЬОГО АУДИТУ за цим Договором.</w:t>
      </w:r>
    </w:p>
    <w:p w:rsidR="00E27583" w:rsidRPr="00FA657D" w:rsidRDefault="00E27583" w:rsidP="00FA657D">
      <w:pPr>
        <w:widowControl w:val="0"/>
        <w:spacing w:after="0" w:line="240" w:lineRule="auto"/>
        <w:jc w:val="both"/>
        <w:rPr>
          <w:i/>
          <w:sz w:val="20"/>
          <w:szCs w:val="20"/>
          <w:u w:val="single"/>
        </w:rPr>
      </w:pPr>
    </w:p>
    <w:p w:rsidR="00E27583" w:rsidRPr="00FA657D" w:rsidRDefault="00306AB5" w:rsidP="00FA657D">
      <w:pPr>
        <w:widowControl w:val="0"/>
        <w:spacing w:after="0" w:line="240" w:lineRule="auto"/>
        <w:jc w:val="both"/>
        <w:rPr>
          <w:i/>
          <w:sz w:val="20"/>
          <w:szCs w:val="20"/>
          <w:u w:val="single"/>
        </w:rPr>
      </w:pPr>
      <w:r w:rsidRPr="00FA657D">
        <w:rPr>
          <w:i/>
          <w:sz w:val="20"/>
          <w:szCs w:val="20"/>
          <w:u w:val="single"/>
        </w:rPr>
        <w:t>Без переуступки або субпідряду</w:t>
      </w:r>
    </w:p>
    <w:p w:rsidR="00E27583" w:rsidRPr="00FA657D" w:rsidRDefault="00306AB5" w:rsidP="00FA657D">
      <w:pPr>
        <w:widowControl w:val="0"/>
        <w:spacing w:after="0" w:line="240" w:lineRule="auto"/>
        <w:jc w:val="both"/>
        <w:rPr>
          <w:sz w:val="20"/>
          <w:szCs w:val="20"/>
        </w:rPr>
      </w:pPr>
      <w:r w:rsidRPr="00FA657D">
        <w:rPr>
          <w:sz w:val="20"/>
          <w:szCs w:val="20"/>
        </w:rPr>
        <w:t>ПОСТАЧАЛЬНИК ЗОВНІШНІХ ПОСЛУГ АУДИТУ не має права передавати свої права чи обов’язки за цим Договором повністю чи частково, а також не укладати будь-які субпідрядні угоди для виконання будь-якої частини цього Договору без письмової згоди БФ «ПРАВО НА ЗАХИСТ».</w:t>
      </w:r>
    </w:p>
    <w:p w:rsidR="00E27583" w:rsidRPr="00FA657D" w:rsidRDefault="00E27583" w:rsidP="00FA657D">
      <w:pPr>
        <w:widowControl w:val="0"/>
        <w:spacing w:after="0" w:line="240" w:lineRule="auto"/>
        <w:jc w:val="both"/>
        <w:rPr>
          <w:i/>
          <w:sz w:val="20"/>
          <w:szCs w:val="20"/>
          <w:u w:val="single"/>
        </w:rPr>
      </w:pPr>
    </w:p>
    <w:p w:rsidR="00E27583" w:rsidRPr="00FA657D" w:rsidRDefault="00306AB5" w:rsidP="00FA657D">
      <w:pPr>
        <w:widowControl w:val="0"/>
        <w:spacing w:after="0" w:line="240" w:lineRule="auto"/>
        <w:jc w:val="both"/>
        <w:rPr>
          <w:i/>
          <w:sz w:val="20"/>
          <w:szCs w:val="20"/>
          <w:u w:val="single"/>
        </w:rPr>
      </w:pPr>
      <w:r w:rsidRPr="00FA657D">
        <w:rPr>
          <w:i/>
          <w:sz w:val="20"/>
          <w:szCs w:val="20"/>
          <w:u w:val="single"/>
        </w:rPr>
        <w:t>Припинення</w:t>
      </w:r>
    </w:p>
    <w:p w:rsidR="00E27583" w:rsidRPr="00FA657D" w:rsidRDefault="00306AB5" w:rsidP="00FA657D">
      <w:pPr>
        <w:widowControl w:val="0"/>
        <w:spacing w:after="0" w:line="240" w:lineRule="auto"/>
        <w:jc w:val="both"/>
        <w:rPr>
          <w:sz w:val="20"/>
          <w:szCs w:val="20"/>
        </w:rPr>
      </w:pPr>
      <w:r w:rsidRPr="00FA657D">
        <w:rPr>
          <w:sz w:val="20"/>
          <w:szCs w:val="20"/>
        </w:rPr>
        <w:t>БФ «ПРАВО НА ЗАХИСТ» може припинити дію Договору в будь-який час, надіславши письмове повідомлення за 30 календарних днів з будь-якої іншої причини. У разі такого припинення дії ПОСТАЧАЛЬНИКУ ЗОВНІШНЬОГО АУДИТОРСЬКИХ ПОСЛУГ будуть сплачені витрати за послуги, надані відповідно до цього Договору до дати припинення.</w:t>
      </w:r>
    </w:p>
    <w:p w:rsidR="00E27583" w:rsidRPr="00FA657D" w:rsidRDefault="00306AB5" w:rsidP="00FA657D">
      <w:pPr>
        <w:widowControl w:val="0"/>
        <w:spacing w:after="0" w:line="240" w:lineRule="auto"/>
        <w:jc w:val="both"/>
        <w:rPr>
          <w:sz w:val="20"/>
          <w:szCs w:val="20"/>
        </w:rPr>
      </w:pPr>
      <w:r w:rsidRPr="00FA657D">
        <w:rPr>
          <w:sz w:val="20"/>
          <w:szCs w:val="20"/>
        </w:rPr>
        <w:t>Цей Договір може бути негайно припинено будь-якою Стороною у випадку порушення положень Договору іншою Стороною, на додаток до будь-яких засобів правового захисту або відшкодування збитків, передбачених чинним законодавством.</w:t>
      </w:r>
    </w:p>
    <w:p w:rsidR="00E27583" w:rsidRPr="00FA657D" w:rsidRDefault="00306AB5" w:rsidP="00FA657D">
      <w:pPr>
        <w:widowControl w:val="0"/>
        <w:spacing w:after="0" w:line="240" w:lineRule="auto"/>
        <w:jc w:val="both"/>
        <w:rPr>
          <w:sz w:val="20"/>
          <w:szCs w:val="20"/>
        </w:rPr>
      </w:pPr>
      <w:r w:rsidRPr="00FA657D">
        <w:rPr>
          <w:sz w:val="20"/>
          <w:szCs w:val="20"/>
        </w:rPr>
        <w:t>Цей Договір може бути припинено будь-якою Стороною з настанням «форс-мажорних обставин», яких не існувало на момент укладення договору, та визнаних застосовним законодавством України. У разі такого розірвання, ПОСТАЧАЛЬНИКУ ЗОВНІШНІХ АУДИТОРСЬКИХ ПОСЛУГ будуть сплачені затверджені комісії та витрати за послуги, надані відповідно до цього Договору до дати розірвання.</w:t>
      </w:r>
    </w:p>
    <w:p w:rsidR="00E27583" w:rsidRPr="00FA657D" w:rsidRDefault="00E27583" w:rsidP="00FA657D">
      <w:pPr>
        <w:widowControl w:val="0"/>
        <w:spacing w:after="0" w:line="240" w:lineRule="auto"/>
        <w:jc w:val="both"/>
        <w:rPr>
          <w:sz w:val="20"/>
          <w:szCs w:val="20"/>
        </w:rPr>
      </w:pPr>
    </w:p>
    <w:p w:rsidR="00E27583" w:rsidRPr="00FA657D" w:rsidRDefault="00E27583" w:rsidP="00FA657D">
      <w:pPr>
        <w:widowControl w:val="0"/>
        <w:spacing w:after="0" w:line="240" w:lineRule="auto"/>
        <w:jc w:val="both"/>
        <w:rPr>
          <w:sz w:val="20"/>
          <w:szCs w:val="20"/>
        </w:rPr>
      </w:pPr>
    </w:p>
    <w:p w:rsidR="00E27583" w:rsidRPr="00FA657D" w:rsidRDefault="00E27583" w:rsidP="00FA657D">
      <w:pPr>
        <w:widowControl w:val="0"/>
        <w:spacing w:after="0" w:line="240" w:lineRule="auto"/>
        <w:jc w:val="both"/>
        <w:rPr>
          <w:sz w:val="20"/>
          <w:szCs w:val="20"/>
        </w:rPr>
      </w:pPr>
    </w:p>
    <w:p w:rsidR="00DA4A31" w:rsidRDefault="00DA4A31"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Default="00BE371B" w:rsidP="00FA657D">
      <w:pPr>
        <w:widowControl w:val="0"/>
        <w:spacing w:after="0" w:line="240" w:lineRule="auto"/>
        <w:jc w:val="both"/>
        <w:rPr>
          <w:sz w:val="20"/>
          <w:szCs w:val="20"/>
        </w:rPr>
      </w:pPr>
    </w:p>
    <w:p w:rsidR="00BE371B" w:rsidRPr="00FA657D" w:rsidRDefault="00BE371B" w:rsidP="00FA657D">
      <w:pPr>
        <w:widowControl w:val="0"/>
        <w:spacing w:after="0" w:line="240" w:lineRule="auto"/>
        <w:jc w:val="both"/>
        <w:rPr>
          <w:sz w:val="20"/>
          <w:szCs w:val="20"/>
        </w:rPr>
      </w:pPr>
    </w:p>
    <w:p w:rsidR="00E27583" w:rsidRDefault="00E27583" w:rsidP="00FA657D">
      <w:pPr>
        <w:widowControl w:val="0"/>
        <w:spacing w:after="0" w:line="240" w:lineRule="auto"/>
        <w:jc w:val="both"/>
        <w:rPr>
          <w:sz w:val="20"/>
          <w:szCs w:val="20"/>
        </w:rPr>
      </w:pPr>
    </w:p>
    <w:p w:rsidR="002A54E5" w:rsidRDefault="002A54E5" w:rsidP="00FA657D">
      <w:pPr>
        <w:widowControl w:val="0"/>
        <w:spacing w:after="0" w:line="240" w:lineRule="auto"/>
        <w:jc w:val="both"/>
        <w:rPr>
          <w:sz w:val="20"/>
          <w:szCs w:val="20"/>
        </w:rPr>
      </w:pPr>
    </w:p>
    <w:bookmarkEnd w:id="17"/>
    <w:p w:rsidR="005929E6" w:rsidRDefault="005929E6" w:rsidP="00FA657D">
      <w:pPr>
        <w:widowControl w:val="0"/>
        <w:spacing w:after="0" w:line="240" w:lineRule="auto"/>
        <w:jc w:val="both"/>
        <w:rPr>
          <w:sz w:val="20"/>
          <w:szCs w:val="20"/>
        </w:rPr>
      </w:pPr>
    </w:p>
    <w:p w:rsidR="002A54E5" w:rsidRDefault="002A54E5" w:rsidP="00FA657D">
      <w:pPr>
        <w:widowControl w:val="0"/>
        <w:spacing w:after="0" w:line="240" w:lineRule="auto"/>
        <w:jc w:val="both"/>
        <w:rPr>
          <w:sz w:val="20"/>
          <w:szCs w:val="20"/>
        </w:rPr>
      </w:pPr>
    </w:p>
    <w:p w:rsidR="002A54E5" w:rsidRDefault="002A54E5" w:rsidP="00FA657D">
      <w:pPr>
        <w:widowControl w:val="0"/>
        <w:spacing w:after="0" w:line="240" w:lineRule="auto"/>
        <w:jc w:val="both"/>
        <w:rPr>
          <w:sz w:val="20"/>
          <w:szCs w:val="20"/>
        </w:rPr>
      </w:pPr>
    </w:p>
    <w:p w:rsidR="002A54E5" w:rsidRDefault="002A54E5" w:rsidP="00FA657D">
      <w:pPr>
        <w:widowControl w:val="0"/>
        <w:spacing w:after="0" w:line="240" w:lineRule="auto"/>
        <w:jc w:val="both"/>
        <w:rPr>
          <w:sz w:val="20"/>
          <w:szCs w:val="20"/>
        </w:rPr>
      </w:pPr>
    </w:p>
    <w:p w:rsidR="002A54E5" w:rsidRDefault="002A54E5" w:rsidP="00FA657D">
      <w:pPr>
        <w:widowControl w:val="0"/>
        <w:spacing w:after="0" w:line="240" w:lineRule="auto"/>
        <w:jc w:val="both"/>
        <w:rPr>
          <w:sz w:val="20"/>
          <w:szCs w:val="20"/>
        </w:rPr>
      </w:pPr>
    </w:p>
    <w:p w:rsidR="002A54E5" w:rsidRPr="00FA657D" w:rsidRDefault="002A54E5" w:rsidP="00FA657D">
      <w:pPr>
        <w:widowControl w:val="0"/>
        <w:spacing w:after="0" w:line="240" w:lineRule="auto"/>
        <w:jc w:val="both"/>
        <w:rPr>
          <w:sz w:val="20"/>
          <w:szCs w:val="20"/>
        </w:rPr>
      </w:pPr>
    </w:p>
    <w:p w:rsidR="00E27583" w:rsidRPr="00FA657D" w:rsidRDefault="00306AB5" w:rsidP="00FA657D">
      <w:pPr>
        <w:pStyle w:val="1"/>
        <w:widowControl w:val="0"/>
        <w:numPr>
          <w:ilvl w:val="0"/>
          <w:numId w:val="3"/>
        </w:numPr>
        <w:spacing w:after="0"/>
        <w:ind w:left="0"/>
        <w:jc w:val="both"/>
        <w:rPr>
          <w:rFonts w:ascii="Calibri" w:eastAsia="Calibri" w:hAnsi="Calibri" w:cs="Calibri"/>
          <w:smallCaps/>
          <w:sz w:val="20"/>
          <w:szCs w:val="20"/>
          <w:shd w:val="clear" w:color="auto" w:fill="FFF2CC"/>
        </w:rPr>
      </w:pPr>
      <w:bookmarkStart w:id="18" w:name="_heading=h.44sinio" w:colFirst="0" w:colLast="0"/>
      <w:bookmarkStart w:id="19" w:name="_Hlk158016337"/>
      <w:bookmarkEnd w:id="18"/>
      <w:r w:rsidRPr="00FA657D">
        <w:rPr>
          <w:rFonts w:ascii="Calibri" w:eastAsia="Calibri" w:hAnsi="Calibri" w:cs="Calibri"/>
          <w:smallCaps/>
          <w:sz w:val="20"/>
          <w:szCs w:val="20"/>
        </w:rPr>
        <w:t>ДОДАТОК № 2 – СПИСОК ПРОЕКТІВ ТА КОНТАКТИ</w:t>
      </w:r>
    </w:p>
    <w:p w:rsidR="00E27583" w:rsidRPr="005929E6" w:rsidRDefault="00E27583" w:rsidP="00FA657D">
      <w:pPr>
        <w:widowControl w:val="0"/>
        <w:spacing w:after="0"/>
        <w:rPr>
          <w:sz w:val="10"/>
          <w:szCs w:val="10"/>
          <w:highlight w:val="yellow"/>
        </w:rPr>
      </w:pPr>
    </w:p>
    <w:p w:rsidR="00E27583" w:rsidRPr="00FA657D" w:rsidRDefault="00306AB5" w:rsidP="00FA657D">
      <w:pPr>
        <w:widowControl w:val="0"/>
        <w:numPr>
          <w:ilvl w:val="0"/>
          <w:numId w:val="4"/>
        </w:numPr>
        <w:pBdr>
          <w:top w:val="nil"/>
          <w:left w:val="nil"/>
          <w:bottom w:val="nil"/>
          <w:right w:val="nil"/>
          <w:between w:val="nil"/>
        </w:pBdr>
        <w:spacing w:after="0" w:line="240" w:lineRule="auto"/>
        <w:jc w:val="both"/>
        <w:rPr>
          <w:b/>
          <w:color w:val="000000"/>
          <w:sz w:val="20"/>
          <w:szCs w:val="20"/>
        </w:rPr>
      </w:pPr>
      <w:r w:rsidRPr="00FA657D">
        <w:rPr>
          <w:b/>
          <w:color w:val="000000"/>
          <w:sz w:val="20"/>
          <w:szCs w:val="20"/>
        </w:rPr>
        <w:t>Контакти</w:t>
      </w:r>
    </w:p>
    <w:p w:rsidR="00E27583" w:rsidRPr="005929E6" w:rsidRDefault="00E27583" w:rsidP="00FA657D">
      <w:pPr>
        <w:widowControl w:val="0"/>
        <w:pBdr>
          <w:top w:val="nil"/>
          <w:left w:val="nil"/>
          <w:bottom w:val="nil"/>
          <w:right w:val="nil"/>
          <w:between w:val="nil"/>
        </w:pBdr>
        <w:spacing w:after="0" w:line="240" w:lineRule="auto"/>
        <w:ind w:left="720"/>
        <w:jc w:val="both"/>
        <w:rPr>
          <w:color w:val="000000"/>
          <w:sz w:val="10"/>
          <w:szCs w:val="10"/>
        </w:rPr>
      </w:pPr>
    </w:p>
    <w:tbl>
      <w:tblPr>
        <w:tblStyle w:val="50"/>
        <w:tblW w:w="9634"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647"/>
        <w:gridCol w:w="5987"/>
      </w:tblGrid>
      <w:tr w:rsidR="00E27583" w:rsidRPr="00FA657D">
        <w:trPr>
          <w:trHeight w:val="284"/>
        </w:trPr>
        <w:tc>
          <w:tcPr>
            <w:tcW w:w="3647" w:type="dxa"/>
          </w:tcPr>
          <w:p w:rsidR="00E27583" w:rsidRPr="00FA657D" w:rsidRDefault="00306AB5" w:rsidP="00FA657D">
            <w:pPr>
              <w:widowControl w:val="0"/>
              <w:jc w:val="both"/>
              <w:rPr>
                <w:sz w:val="20"/>
                <w:szCs w:val="20"/>
              </w:rPr>
            </w:pPr>
            <w:r w:rsidRPr="00FA657D">
              <w:rPr>
                <w:sz w:val="20"/>
                <w:szCs w:val="20"/>
              </w:rPr>
              <w:t>Особа для контакту – ім’я</w:t>
            </w:r>
          </w:p>
        </w:tc>
        <w:tc>
          <w:tcPr>
            <w:tcW w:w="5987" w:type="dxa"/>
          </w:tcPr>
          <w:p w:rsidR="00E27583" w:rsidRPr="00A11F00" w:rsidRDefault="0032212A" w:rsidP="00FA657D">
            <w:pPr>
              <w:widowControl w:val="0"/>
              <w:jc w:val="both"/>
              <w:rPr>
                <w:sz w:val="20"/>
                <w:szCs w:val="20"/>
              </w:rPr>
            </w:pPr>
            <w:r w:rsidRPr="00A11F00">
              <w:rPr>
                <w:sz w:val="20"/>
                <w:szCs w:val="20"/>
              </w:rPr>
              <w:t xml:space="preserve">Людмила </w:t>
            </w:r>
            <w:proofErr w:type="spellStart"/>
            <w:r w:rsidRPr="00A11F00">
              <w:rPr>
                <w:sz w:val="20"/>
                <w:szCs w:val="20"/>
              </w:rPr>
              <w:t>Почапська</w:t>
            </w:r>
            <w:proofErr w:type="spellEnd"/>
            <w:r w:rsidR="00306AB5" w:rsidRPr="00A11F00">
              <w:rPr>
                <w:sz w:val="20"/>
                <w:szCs w:val="20"/>
              </w:rPr>
              <w:t xml:space="preserve"> </w:t>
            </w:r>
            <w:r w:rsidRPr="00A11F00">
              <w:rPr>
                <w:sz w:val="20"/>
                <w:szCs w:val="20"/>
              </w:rPr>
              <w:t>(З питань аудиту)</w:t>
            </w:r>
          </w:p>
        </w:tc>
      </w:tr>
      <w:tr w:rsidR="00E27583" w:rsidRPr="00FA657D">
        <w:trPr>
          <w:trHeight w:val="284"/>
        </w:trPr>
        <w:tc>
          <w:tcPr>
            <w:tcW w:w="3647" w:type="dxa"/>
          </w:tcPr>
          <w:p w:rsidR="00E27583" w:rsidRPr="00FA657D" w:rsidRDefault="00306AB5" w:rsidP="00FA657D">
            <w:pPr>
              <w:widowControl w:val="0"/>
              <w:jc w:val="both"/>
              <w:rPr>
                <w:sz w:val="20"/>
                <w:szCs w:val="20"/>
              </w:rPr>
            </w:pPr>
            <w:proofErr w:type="spellStart"/>
            <w:r w:rsidRPr="00FA657D">
              <w:rPr>
                <w:sz w:val="20"/>
                <w:szCs w:val="20"/>
              </w:rPr>
              <w:t>Ел.адреса</w:t>
            </w:r>
            <w:proofErr w:type="spellEnd"/>
          </w:p>
        </w:tc>
        <w:tc>
          <w:tcPr>
            <w:tcW w:w="5987" w:type="dxa"/>
          </w:tcPr>
          <w:p w:rsidR="00E27583" w:rsidRPr="00A11F00" w:rsidRDefault="00F85CEC" w:rsidP="00F85CEC">
            <w:pPr>
              <w:widowControl w:val="0"/>
              <w:rPr>
                <w:sz w:val="20"/>
                <w:szCs w:val="20"/>
              </w:rPr>
            </w:pPr>
            <w:r w:rsidRPr="00A11F00">
              <w:rPr>
                <w:color w:val="0000FF"/>
                <w:sz w:val="20"/>
                <w:szCs w:val="20"/>
              </w:rPr>
              <w:t>l.pochapska@r2p.org.ua</w:t>
            </w:r>
          </w:p>
        </w:tc>
      </w:tr>
      <w:tr w:rsidR="00E27583" w:rsidRPr="00FA657D">
        <w:trPr>
          <w:trHeight w:val="284"/>
        </w:trPr>
        <w:tc>
          <w:tcPr>
            <w:tcW w:w="3647" w:type="dxa"/>
          </w:tcPr>
          <w:p w:rsidR="00E27583" w:rsidRPr="00FA657D" w:rsidRDefault="00306AB5" w:rsidP="00FA657D">
            <w:pPr>
              <w:widowControl w:val="0"/>
              <w:jc w:val="both"/>
              <w:rPr>
                <w:sz w:val="20"/>
                <w:szCs w:val="20"/>
              </w:rPr>
            </w:pPr>
            <w:r w:rsidRPr="00FA657D">
              <w:rPr>
                <w:sz w:val="20"/>
                <w:szCs w:val="20"/>
              </w:rPr>
              <w:t>Номер телефону</w:t>
            </w:r>
          </w:p>
        </w:tc>
        <w:tc>
          <w:tcPr>
            <w:tcW w:w="5987" w:type="dxa"/>
          </w:tcPr>
          <w:p w:rsidR="00E27583" w:rsidRPr="00A11F00" w:rsidRDefault="0032212A" w:rsidP="00FA657D">
            <w:pPr>
              <w:widowControl w:val="0"/>
              <w:jc w:val="both"/>
              <w:rPr>
                <w:sz w:val="20"/>
                <w:szCs w:val="20"/>
              </w:rPr>
            </w:pPr>
            <w:r w:rsidRPr="00A11F00">
              <w:rPr>
                <w:sz w:val="20"/>
                <w:szCs w:val="20"/>
              </w:rPr>
              <w:t>(067) 467 25 05</w:t>
            </w:r>
            <w:r w:rsidR="00247527" w:rsidRPr="00A11F00">
              <w:rPr>
                <w:sz w:val="20"/>
                <w:szCs w:val="20"/>
              </w:rPr>
              <w:t>; (050) 445 91 54</w:t>
            </w:r>
          </w:p>
        </w:tc>
      </w:tr>
      <w:tr w:rsidR="00E27583" w:rsidRPr="00FA657D">
        <w:trPr>
          <w:trHeight w:val="284"/>
        </w:trPr>
        <w:tc>
          <w:tcPr>
            <w:tcW w:w="3647" w:type="dxa"/>
          </w:tcPr>
          <w:p w:rsidR="00E27583" w:rsidRPr="00FA657D" w:rsidRDefault="00306AB5" w:rsidP="00FA657D">
            <w:pPr>
              <w:widowControl w:val="0"/>
              <w:jc w:val="both"/>
              <w:rPr>
                <w:sz w:val="20"/>
                <w:szCs w:val="20"/>
              </w:rPr>
            </w:pPr>
            <w:r w:rsidRPr="00FA657D">
              <w:rPr>
                <w:sz w:val="20"/>
                <w:szCs w:val="20"/>
              </w:rPr>
              <w:t>Замовник</w:t>
            </w:r>
          </w:p>
        </w:tc>
        <w:tc>
          <w:tcPr>
            <w:tcW w:w="5987" w:type="dxa"/>
          </w:tcPr>
          <w:p w:rsidR="00E27583" w:rsidRPr="00A11F00" w:rsidRDefault="00306AB5" w:rsidP="00FA657D">
            <w:pPr>
              <w:widowControl w:val="0"/>
              <w:jc w:val="both"/>
              <w:rPr>
                <w:sz w:val="20"/>
                <w:szCs w:val="20"/>
              </w:rPr>
            </w:pPr>
            <w:r w:rsidRPr="00A11F00">
              <w:rPr>
                <w:sz w:val="20"/>
                <w:szCs w:val="20"/>
              </w:rPr>
              <w:t>БФ «ПРАВО НА ЗАХИСТ»</w:t>
            </w:r>
          </w:p>
        </w:tc>
      </w:tr>
      <w:tr w:rsidR="00E27583" w:rsidRPr="00FA657D">
        <w:trPr>
          <w:trHeight w:val="284"/>
        </w:trPr>
        <w:tc>
          <w:tcPr>
            <w:tcW w:w="3647" w:type="dxa"/>
          </w:tcPr>
          <w:p w:rsidR="00E27583" w:rsidRPr="00FA657D" w:rsidRDefault="00306AB5" w:rsidP="00FA657D">
            <w:pPr>
              <w:widowControl w:val="0"/>
              <w:jc w:val="both"/>
              <w:rPr>
                <w:sz w:val="20"/>
                <w:szCs w:val="20"/>
              </w:rPr>
            </w:pPr>
            <w:r w:rsidRPr="00FA657D">
              <w:rPr>
                <w:sz w:val="20"/>
                <w:szCs w:val="20"/>
              </w:rPr>
              <w:t>Локація головного офісу</w:t>
            </w:r>
          </w:p>
        </w:tc>
        <w:tc>
          <w:tcPr>
            <w:tcW w:w="5987" w:type="dxa"/>
          </w:tcPr>
          <w:p w:rsidR="00E27583" w:rsidRPr="00FA657D" w:rsidRDefault="00306AB5" w:rsidP="00FA657D">
            <w:pPr>
              <w:widowControl w:val="0"/>
              <w:jc w:val="both"/>
              <w:rPr>
                <w:sz w:val="20"/>
                <w:szCs w:val="20"/>
              </w:rPr>
            </w:pPr>
            <w:r w:rsidRPr="00FA657D">
              <w:rPr>
                <w:sz w:val="20"/>
                <w:szCs w:val="20"/>
              </w:rPr>
              <w:t>Київ, Україна</w:t>
            </w:r>
          </w:p>
        </w:tc>
      </w:tr>
    </w:tbl>
    <w:p w:rsidR="00E27583" w:rsidRPr="005929E6" w:rsidRDefault="00E27583" w:rsidP="00FA657D">
      <w:pPr>
        <w:widowControl w:val="0"/>
        <w:pBdr>
          <w:top w:val="nil"/>
          <w:left w:val="nil"/>
          <w:bottom w:val="nil"/>
          <w:right w:val="nil"/>
          <w:between w:val="nil"/>
        </w:pBdr>
        <w:spacing w:after="0" w:line="240" w:lineRule="auto"/>
        <w:ind w:left="720"/>
        <w:jc w:val="both"/>
        <w:rPr>
          <w:color w:val="000000"/>
          <w:sz w:val="10"/>
          <w:szCs w:val="10"/>
        </w:rPr>
      </w:pPr>
    </w:p>
    <w:p w:rsidR="00E27583" w:rsidRPr="00FA657D" w:rsidRDefault="00306AB5" w:rsidP="00FA657D">
      <w:pPr>
        <w:widowControl w:val="0"/>
        <w:numPr>
          <w:ilvl w:val="0"/>
          <w:numId w:val="4"/>
        </w:numPr>
        <w:pBdr>
          <w:top w:val="nil"/>
          <w:left w:val="nil"/>
          <w:bottom w:val="nil"/>
          <w:right w:val="nil"/>
          <w:between w:val="nil"/>
        </w:pBdr>
        <w:spacing w:after="0" w:line="240" w:lineRule="auto"/>
        <w:jc w:val="both"/>
        <w:rPr>
          <w:b/>
          <w:color w:val="000000"/>
          <w:sz w:val="20"/>
          <w:szCs w:val="20"/>
        </w:rPr>
      </w:pPr>
      <w:r w:rsidRPr="00FA657D">
        <w:rPr>
          <w:color w:val="000000"/>
          <w:sz w:val="20"/>
          <w:szCs w:val="20"/>
        </w:rPr>
        <w:t xml:space="preserve"> </w:t>
      </w:r>
      <w:r w:rsidRPr="00FA657D">
        <w:rPr>
          <w:b/>
          <w:color w:val="000000"/>
          <w:sz w:val="20"/>
          <w:szCs w:val="20"/>
        </w:rPr>
        <w:t>Деталі проектів</w:t>
      </w:r>
    </w:p>
    <w:p w:rsidR="00E27583" w:rsidRPr="005929E6" w:rsidRDefault="00E27583" w:rsidP="00FA657D">
      <w:pPr>
        <w:widowControl w:val="0"/>
        <w:pBdr>
          <w:top w:val="nil"/>
          <w:left w:val="nil"/>
          <w:bottom w:val="nil"/>
          <w:right w:val="nil"/>
          <w:between w:val="nil"/>
        </w:pBdr>
        <w:spacing w:after="0" w:line="240" w:lineRule="auto"/>
        <w:ind w:left="720"/>
        <w:jc w:val="both"/>
        <w:rPr>
          <w:color w:val="000000"/>
          <w:sz w:val="10"/>
          <w:szCs w:val="10"/>
        </w:rPr>
      </w:pPr>
    </w:p>
    <w:tbl>
      <w:tblPr>
        <w:tblStyle w:val="40"/>
        <w:tblW w:w="9930" w:type="dxa"/>
        <w:tblInd w:w="-5" w:type="dxa"/>
        <w:tblLayout w:type="fixed"/>
        <w:tblLook w:val="0400" w:firstRow="0" w:lastRow="0" w:firstColumn="0" w:lastColumn="0" w:noHBand="0" w:noVBand="1"/>
      </w:tblPr>
      <w:tblGrid>
        <w:gridCol w:w="615"/>
        <w:gridCol w:w="2220"/>
        <w:gridCol w:w="1410"/>
        <w:gridCol w:w="1545"/>
        <w:gridCol w:w="2100"/>
        <w:gridCol w:w="2040"/>
      </w:tblGrid>
      <w:tr w:rsidR="00E27583" w:rsidRPr="00FA657D">
        <w:trPr>
          <w:trHeight w:val="828"/>
        </w:trPr>
        <w:tc>
          <w:tcPr>
            <w:tcW w:w="61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jc w:val="center"/>
              <w:rPr>
                <w:b/>
                <w:color w:val="000000"/>
                <w:sz w:val="20"/>
                <w:szCs w:val="20"/>
              </w:rPr>
            </w:pPr>
            <w:r w:rsidRPr="00FA657D">
              <w:rPr>
                <w:b/>
                <w:color w:val="000000"/>
                <w:sz w:val="20"/>
                <w:szCs w:val="20"/>
              </w:rPr>
              <w:t>№ п\п</w:t>
            </w:r>
          </w:p>
        </w:tc>
        <w:tc>
          <w:tcPr>
            <w:tcW w:w="2220" w:type="dxa"/>
            <w:tcBorders>
              <w:top w:val="single" w:sz="4" w:space="0" w:color="000000"/>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jc w:val="center"/>
              <w:rPr>
                <w:b/>
                <w:color w:val="000000"/>
                <w:sz w:val="20"/>
                <w:szCs w:val="20"/>
              </w:rPr>
            </w:pPr>
            <w:r w:rsidRPr="00FA657D">
              <w:rPr>
                <w:b/>
                <w:color w:val="000000"/>
                <w:sz w:val="20"/>
                <w:szCs w:val="20"/>
              </w:rPr>
              <w:t>Договір укладено з</w:t>
            </w:r>
          </w:p>
        </w:tc>
        <w:tc>
          <w:tcPr>
            <w:tcW w:w="1410" w:type="dxa"/>
            <w:tcBorders>
              <w:top w:val="single" w:sz="4" w:space="0" w:color="000000"/>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jc w:val="center"/>
              <w:rPr>
                <w:b/>
                <w:color w:val="000000"/>
                <w:sz w:val="20"/>
                <w:szCs w:val="20"/>
              </w:rPr>
            </w:pPr>
            <w:r w:rsidRPr="00FA657D">
              <w:rPr>
                <w:b/>
                <w:color w:val="000000"/>
                <w:sz w:val="20"/>
                <w:szCs w:val="20"/>
              </w:rPr>
              <w:t>Фінансування від</w:t>
            </w:r>
          </w:p>
        </w:tc>
        <w:tc>
          <w:tcPr>
            <w:tcW w:w="1545" w:type="dxa"/>
            <w:tcBorders>
              <w:top w:val="single" w:sz="4" w:space="0" w:color="000000"/>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jc w:val="center"/>
              <w:rPr>
                <w:b/>
                <w:color w:val="000000"/>
                <w:sz w:val="20"/>
                <w:szCs w:val="20"/>
              </w:rPr>
            </w:pPr>
            <w:r w:rsidRPr="00FA657D">
              <w:rPr>
                <w:b/>
                <w:color w:val="000000"/>
                <w:sz w:val="20"/>
                <w:szCs w:val="20"/>
              </w:rPr>
              <w:t>Строк проекту згідно договору</w:t>
            </w:r>
          </w:p>
        </w:tc>
        <w:tc>
          <w:tcPr>
            <w:tcW w:w="2100" w:type="dxa"/>
            <w:tcBorders>
              <w:top w:val="single" w:sz="4" w:space="0" w:color="000000"/>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jc w:val="center"/>
              <w:rPr>
                <w:b/>
                <w:color w:val="000000"/>
                <w:sz w:val="20"/>
                <w:szCs w:val="20"/>
              </w:rPr>
            </w:pPr>
            <w:r w:rsidRPr="00FA657D">
              <w:rPr>
                <w:b/>
                <w:color w:val="000000"/>
                <w:sz w:val="20"/>
                <w:szCs w:val="20"/>
              </w:rPr>
              <w:t>Бюджет, згідно договору, за весь період дії проекту</w:t>
            </w:r>
          </w:p>
        </w:tc>
        <w:tc>
          <w:tcPr>
            <w:tcW w:w="2040" w:type="dxa"/>
            <w:tcBorders>
              <w:top w:val="single" w:sz="4" w:space="0" w:color="000000"/>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jc w:val="center"/>
              <w:rPr>
                <w:b/>
                <w:color w:val="000000"/>
                <w:sz w:val="20"/>
                <w:szCs w:val="20"/>
              </w:rPr>
            </w:pPr>
            <w:r w:rsidRPr="00FA657D">
              <w:rPr>
                <w:b/>
                <w:color w:val="000000"/>
                <w:sz w:val="20"/>
                <w:szCs w:val="20"/>
              </w:rPr>
              <w:t>Витрати за період 01.01.2023 -31.12.2023</w:t>
            </w:r>
          </w:p>
        </w:tc>
      </w:tr>
      <w:tr w:rsidR="00E27583" w:rsidRPr="00FA657D">
        <w:trPr>
          <w:trHeight w:val="539"/>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1</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lang w:val="en-US"/>
              </w:rPr>
            </w:pPr>
            <w:r w:rsidRPr="00FA657D">
              <w:rPr>
                <w:color w:val="000000"/>
                <w:sz w:val="20"/>
                <w:szCs w:val="20"/>
                <w:lang w:val="en-US"/>
              </w:rPr>
              <w:t>Action Against Hunger (ACF)</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16.10.2023</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-15.04.2024</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104 312,58 USD </w:t>
            </w:r>
          </w:p>
        </w:tc>
        <w:tc>
          <w:tcPr>
            <w:tcW w:w="204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17 694,78 USD </w:t>
            </w:r>
          </w:p>
        </w:tc>
      </w:tr>
      <w:tr w:rsidR="00E27583" w:rsidRPr="00FA657D">
        <w:trPr>
          <w:trHeight w:val="539"/>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2</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lang w:val="en-US"/>
              </w:rPr>
            </w:pPr>
            <w:r w:rsidRPr="00FA657D">
              <w:rPr>
                <w:color w:val="000000"/>
                <w:sz w:val="20"/>
                <w:szCs w:val="20"/>
                <w:lang w:val="en-US"/>
              </w:rPr>
              <w:t>Agency for Technical Cooperation and Development (ACTED)</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01.09.2023</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-31.12.2024</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7 498 688,00 USD </w:t>
            </w:r>
          </w:p>
        </w:tc>
        <w:tc>
          <w:tcPr>
            <w:tcW w:w="204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388 373,64 USD </w:t>
            </w:r>
          </w:p>
        </w:tc>
      </w:tr>
      <w:tr w:rsidR="00E27583" w:rsidRPr="00FA657D">
        <w:trPr>
          <w:trHeight w:val="539"/>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3</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lang w:val="en-US"/>
              </w:rPr>
            </w:pPr>
            <w:r w:rsidRPr="00FA657D">
              <w:rPr>
                <w:color w:val="000000"/>
                <w:sz w:val="20"/>
                <w:szCs w:val="20"/>
                <w:lang w:val="en-US"/>
              </w:rPr>
              <w:t>Agency for Technical Cooperation and Development (ACTED)</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14.06.2022</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-31.08.2023</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3 181 468,00 USD </w:t>
            </w:r>
          </w:p>
        </w:tc>
        <w:tc>
          <w:tcPr>
            <w:tcW w:w="204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2 311 704,58 USD </w:t>
            </w:r>
          </w:p>
        </w:tc>
      </w:tr>
      <w:tr w:rsidR="00E27583" w:rsidRPr="00FA657D">
        <w:trPr>
          <w:trHeight w:val="539"/>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4</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lang w:val="en-US"/>
              </w:rPr>
            </w:pPr>
            <w:r w:rsidRPr="00FA657D">
              <w:rPr>
                <w:color w:val="000000"/>
                <w:sz w:val="20"/>
                <w:szCs w:val="20"/>
                <w:lang w:val="en-US"/>
              </w:rPr>
              <w:t>Agency for Technical Cooperation and Development (ACTED)</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01.03.2022</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-05.03.2023</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423 287,00 USD </w:t>
            </w:r>
          </w:p>
        </w:tc>
        <w:tc>
          <w:tcPr>
            <w:tcW w:w="204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99 752,78 USD </w:t>
            </w:r>
          </w:p>
        </w:tc>
      </w:tr>
      <w:tr w:rsidR="00E27583" w:rsidRPr="00FA657D">
        <w:trPr>
          <w:trHeight w:val="539"/>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5</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lang w:val="en-US"/>
              </w:rPr>
            </w:pPr>
            <w:r w:rsidRPr="00FA657D">
              <w:rPr>
                <w:sz w:val="20"/>
                <w:szCs w:val="20"/>
                <w:lang w:val="en-US"/>
              </w:rPr>
              <w:t>U.S. Agency for international Development (USAID)</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20.09.2023</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-19.09.2024</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2 772 547,00 USD </w:t>
            </w:r>
          </w:p>
        </w:tc>
        <w:tc>
          <w:tcPr>
            <w:tcW w:w="2040" w:type="dxa"/>
            <w:tcBorders>
              <w:top w:val="nil"/>
              <w:left w:val="nil"/>
              <w:bottom w:val="single" w:sz="4" w:space="0" w:color="000000"/>
              <w:right w:val="single" w:sz="4" w:space="0" w:color="000000"/>
            </w:tcBorders>
            <w:shd w:val="clear" w:color="auto" w:fill="auto"/>
            <w:vAlign w:val="center"/>
          </w:tcPr>
          <w:p w:rsidR="005929E6" w:rsidRPr="00A11F00" w:rsidRDefault="00306AB5" w:rsidP="00FA657D">
            <w:pPr>
              <w:widowControl w:val="0"/>
              <w:spacing w:after="0" w:line="240" w:lineRule="auto"/>
              <w:rPr>
                <w:color w:val="000000"/>
                <w:sz w:val="20"/>
                <w:szCs w:val="20"/>
              </w:rPr>
            </w:pPr>
            <w:r w:rsidRPr="00A11F00">
              <w:rPr>
                <w:color w:val="000000"/>
                <w:sz w:val="20"/>
                <w:szCs w:val="20"/>
              </w:rPr>
              <w:t xml:space="preserve">      </w:t>
            </w:r>
          </w:p>
          <w:p w:rsidR="00E27583" w:rsidRPr="00A11F00" w:rsidRDefault="005929E6" w:rsidP="005929E6">
            <w:pPr>
              <w:rPr>
                <w:sz w:val="20"/>
                <w:szCs w:val="20"/>
                <w:highlight w:val="green"/>
              </w:rPr>
            </w:pPr>
            <w:r w:rsidRPr="00A11F00">
              <w:rPr>
                <w:sz w:val="20"/>
                <w:szCs w:val="20"/>
              </w:rPr>
              <w:t xml:space="preserve">      240 073,58 USD </w:t>
            </w:r>
          </w:p>
        </w:tc>
      </w:tr>
      <w:tr w:rsidR="00E27583" w:rsidRPr="00FA657D" w:rsidTr="005929E6">
        <w:trPr>
          <w:trHeight w:val="424"/>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6</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lang w:val="en-US"/>
              </w:rPr>
            </w:pPr>
            <w:r w:rsidRPr="00FA657D">
              <w:rPr>
                <w:color w:val="000000"/>
                <w:sz w:val="20"/>
                <w:szCs w:val="20"/>
                <w:lang w:val="en-US"/>
              </w:rPr>
              <w:t>HIAS</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01.07.2022</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–30.04.2023</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489 000,00 USD </w:t>
            </w:r>
          </w:p>
        </w:tc>
        <w:tc>
          <w:tcPr>
            <w:tcW w:w="204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450 749,49 USD </w:t>
            </w:r>
          </w:p>
        </w:tc>
      </w:tr>
      <w:tr w:rsidR="00E27583" w:rsidRPr="00FA657D">
        <w:trPr>
          <w:trHeight w:val="539"/>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7</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lang w:val="en-US"/>
              </w:rPr>
            </w:pPr>
            <w:r w:rsidRPr="00FA657D">
              <w:rPr>
                <w:color w:val="000000"/>
                <w:sz w:val="20"/>
                <w:szCs w:val="20"/>
                <w:lang w:val="en-US"/>
              </w:rPr>
              <w:t>International Rescue Committee (IRC)</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01.01.2023</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-30.09.2024</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1 794 883,03 USD </w:t>
            </w:r>
          </w:p>
        </w:tc>
        <w:tc>
          <w:tcPr>
            <w:tcW w:w="204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904 902,96 USD </w:t>
            </w:r>
          </w:p>
        </w:tc>
      </w:tr>
      <w:tr w:rsidR="00E27583" w:rsidRPr="00FA657D">
        <w:trPr>
          <w:trHeight w:val="539"/>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8</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US DEPT OF STATE</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01.09.2023</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-29.02.2024</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24 994,00 USD </w:t>
            </w:r>
          </w:p>
        </w:tc>
        <w:tc>
          <w:tcPr>
            <w:tcW w:w="204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15 367,09 USD </w:t>
            </w:r>
          </w:p>
        </w:tc>
      </w:tr>
      <w:tr w:rsidR="00E27583" w:rsidRPr="00FA657D">
        <w:trPr>
          <w:trHeight w:val="539"/>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9</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lang w:val="en-US"/>
              </w:rPr>
            </w:pPr>
            <w:r w:rsidRPr="00FA657D">
              <w:rPr>
                <w:color w:val="000000"/>
                <w:sz w:val="20"/>
                <w:szCs w:val="20"/>
                <w:lang w:val="en-US"/>
              </w:rPr>
              <w:t>Save the Children International in Ukraine</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01.09.2023</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-31.12.2024</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3 928 180,03 USD </w:t>
            </w:r>
          </w:p>
        </w:tc>
        <w:tc>
          <w:tcPr>
            <w:tcW w:w="204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276 442,95 USD </w:t>
            </w:r>
          </w:p>
        </w:tc>
      </w:tr>
      <w:tr w:rsidR="00E27583" w:rsidRPr="00FA657D">
        <w:trPr>
          <w:trHeight w:val="539"/>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10</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lang w:val="en-US"/>
              </w:rPr>
            </w:pPr>
            <w:r w:rsidRPr="00FA657D">
              <w:rPr>
                <w:color w:val="000000"/>
                <w:sz w:val="20"/>
                <w:szCs w:val="20"/>
                <w:lang w:val="en-US"/>
              </w:rPr>
              <w:t>Save the Children International in Ukraine</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01.06.2022</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-31.08.2023</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5 505 708,00 USD </w:t>
            </w:r>
          </w:p>
        </w:tc>
        <w:tc>
          <w:tcPr>
            <w:tcW w:w="204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5 119 328,54 USD </w:t>
            </w:r>
          </w:p>
        </w:tc>
      </w:tr>
      <w:tr w:rsidR="00E27583" w:rsidRPr="00FA657D" w:rsidTr="00A11F00">
        <w:trPr>
          <w:trHeight w:val="539"/>
        </w:trPr>
        <w:tc>
          <w:tcPr>
            <w:tcW w:w="615" w:type="dxa"/>
            <w:tcBorders>
              <w:top w:val="nil"/>
              <w:left w:val="single" w:sz="4" w:space="0" w:color="000000"/>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11</w:t>
            </w:r>
          </w:p>
        </w:tc>
        <w:tc>
          <w:tcPr>
            <w:tcW w:w="222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ІСАР «Єднання»</w:t>
            </w:r>
          </w:p>
        </w:tc>
        <w:tc>
          <w:tcPr>
            <w:tcW w:w="141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BHA</w:t>
            </w:r>
          </w:p>
        </w:tc>
        <w:tc>
          <w:tcPr>
            <w:tcW w:w="1545"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19.07.2023</w:t>
            </w:r>
          </w:p>
          <w:p w:rsidR="00E27583" w:rsidRPr="00FA657D" w:rsidRDefault="00306AB5" w:rsidP="00FA657D">
            <w:pPr>
              <w:widowControl w:val="0"/>
              <w:spacing w:after="0" w:line="240" w:lineRule="auto"/>
              <w:jc w:val="center"/>
              <w:rPr>
                <w:color w:val="000000"/>
                <w:sz w:val="20"/>
                <w:szCs w:val="20"/>
              </w:rPr>
            </w:pPr>
            <w:r w:rsidRPr="00FA657D">
              <w:rPr>
                <w:color w:val="000000"/>
                <w:sz w:val="20"/>
                <w:szCs w:val="20"/>
              </w:rPr>
              <w:t>-19.01.2024</w:t>
            </w:r>
          </w:p>
        </w:tc>
        <w:tc>
          <w:tcPr>
            <w:tcW w:w="210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749 954,00 UAH </w:t>
            </w:r>
          </w:p>
        </w:tc>
        <w:tc>
          <w:tcPr>
            <w:tcW w:w="2040" w:type="dxa"/>
            <w:tcBorders>
              <w:top w:val="nil"/>
              <w:left w:val="nil"/>
              <w:bottom w:val="single" w:sz="4" w:space="0" w:color="000000"/>
              <w:right w:val="single" w:sz="4" w:space="0" w:color="000000"/>
            </w:tcBorders>
            <w:shd w:val="clear" w:color="auto" w:fill="auto"/>
            <w:vAlign w:val="center"/>
          </w:tcPr>
          <w:p w:rsidR="00E27583" w:rsidRPr="00FA657D" w:rsidRDefault="00306AB5" w:rsidP="00FA657D">
            <w:pPr>
              <w:widowControl w:val="0"/>
              <w:spacing w:after="0" w:line="240" w:lineRule="auto"/>
              <w:rPr>
                <w:color w:val="000000"/>
                <w:sz w:val="20"/>
                <w:szCs w:val="20"/>
              </w:rPr>
            </w:pPr>
            <w:r w:rsidRPr="00FA657D">
              <w:rPr>
                <w:color w:val="000000"/>
                <w:sz w:val="20"/>
                <w:szCs w:val="20"/>
              </w:rPr>
              <w:t xml:space="preserve">     549 674,28 UAH </w:t>
            </w:r>
          </w:p>
        </w:tc>
      </w:tr>
      <w:tr w:rsidR="00A11F00" w:rsidRPr="00A11F00" w:rsidTr="00A11F00">
        <w:trPr>
          <w:trHeight w:val="288"/>
        </w:trPr>
        <w:tc>
          <w:tcPr>
            <w:tcW w:w="615" w:type="dxa"/>
            <w:tcBorders>
              <w:top w:val="nil"/>
              <w:left w:val="single" w:sz="4" w:space="0" w:color="000000"/>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 </w:t>
            </w:r>
          </w:p>
        </w:tc>
        <w:tc>
          <w:tcPr>
            <w:tcW w:w="2220" w:type="dxa"/>
            <w:tcBorders>
              <w:top w:val="nil"/>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РАЗОМ USD</w:t>
            </w:r>
          </w:p>
        </w:tc>
        <w:tc>
          <w:tcPr>
            <w:tcW w:w="1410" w:type="dxa"/>
            <w:tcBorders>
              <w:top w:val="nil"/>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 </w:t>
            </w:r>
          </w:p>
        </w:tc>
        <w:tc>
          <w:tcPr>
            <w:tcW w:w="1545" w:type="dxa"/>
            <w:tcBorders>
              <w:top w:val="nil"/>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 </w:t>
            </w:r>
          </w:p>
        </w:tc>
        <w:tc>
          <w:tcPr>
            <w:tcW w:w="2100" w:type="dxa"/>
            <w:tcBorders>
              <w:top w:val="nil"/>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 xml:space="preserve">   25 723 067,64 USD </w:t>
            </w:r>
          </w:p>
        </w:tc>
        <w:tc>
          <w:tcPr>
            <w:tcW w:w="2040" w:type="dxa"/>
            <w:tcBorders>
              <w:top w:val="single" w:sz="4" w:space="0" w:color="000000"/>
              <w:left w:val="nil"/>
              <w:bottom w:val="single" w:sz="4" w:space="0" w:color="000000"/>
              <w:right w:val="single" w:sz="4" w:space="0" w:color="000000"/>
            </w:tcBorders>
            <w:shd w:val="pct10" w:color="auto" w:fill="auto"/>
            <w:vAlign w:val="center"/>
          </w:tcPr>
          <w:p w:rsidR="00E27583" w:rsidRPr="00A11F00" w:rsidRDefault="005929E6" w:rsidP="00A11F00">
            <w:pPr>
              <w:widowControl w:val="0"/>
              <w:spacing w:after="0" w:line="240" w:lineRule="auto"/>
              <w:rPr>
                <w:b/>
                <w:color w:val="000000"/>
                <w:sz w:val="20"/>
                <w:szCs w:val="20"/>
              </w:rPr>
            </w:pPr>
            <w:r w:rsidRPr="00A11F00">
              <w:rPr>
                <w:b/>
                <w:color w:val="000000"/>
                <w:sz w:val="20"/>
                <w:szCs w:val="20"/>
              </w:rPr>
              <w:t xml:space="preserve">   9 824 390,37 USD</w:t>
            </w:r>
          </w:p>
        </w:tc>
      </w:tr>
      <w:tr w:rsidR="00E27583" w:rsidRPr="00FA657D">
        <w:trPr>
          <w:trHeight w:val="288"/>
        </w:trPr>
        <w:tc>
          <w:tcPr>
            <w:tcW w:w="615" w:type="dxa"/>
            <w:tcBorders>
              <w:top w:val="nil"/>
              <w:left w:val="single" w:sz="4" w:space="0" w:color="000000"/>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 </w:t>
            </w:r>
          </w:p>
        </w:tc>
        <w:tc>
          <w:tcPr>
            <w:tcW w:w="2220" w:type="dxa"/>
            <w:tcBorders>
              <w:top w:val="nil"/>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РАЗОМ UAH</w:t>
            </w:r>
          </w:p>
        </w:tc>
        <w:tc>
          <w:tcPr>
            <w:tcW w:w="1410" w:type="dxa"/>
            <w:tcBorders>
              <w:top w:val="nil"/>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 </w:t>
            </w:r>
          </w:p>
        </w:tc>
        <w:tc>
          <w:tcPr>
            <w:tcW w:w="1545" w:type="dxa"/>
            <w:tcBorders>
              <w:top w:val="nil"/>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 </w:t>
            </w:r>
          </w:p>
        </w:tc>
        <w:tc>
          <w:tcPr>
            <w:tcW w:w="2100" w:type="dxa"/>
            <w:tcBorders>
              <w:top w:val="nil"/>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 xml:space="preserve">        749 954,00 UAH </w:t>
            </w:r>
          </w:p>
        </w:tc>
        <w:tc>
          <w:tcPr>
            <w:tcW w:w="2040" w:type="dxa"/>
            <w:tcBorders>
              <w:top w:val="nil"/>
              <w:left w:val="nil"/>
              <w:bottom w:val="single" w:sz="4" w:space="0" w:color="000000"/>
              <w:right w:val="single" w:sz="4" w:space="0" w:color="000000"/>
            </w:tcBorders>
            <w:shd w:val="clear" w:color="auto" w:fill="E7E6E6"/>
            <w:vAlign w:val="center"/>
          </w:tcPr>
          <w:p w:rsidR="00E27583" w:rsidRPr="00FA657D" w:rsidRDefault="00306AB5" w:rsidP="00FA657D">
            <w:pPr>
              <w:widowControl w:val="0"/>
              <w:spacing w:after="0" w:line="240" w:lineRule="auto"/>
              <w:rPr>
                <w:b/>
                <w:color w:val="000000"/>
                <w:sz w:val="20"/>
                <w:szCs w:val="20"/>
              </w:rPr>
            </w:pPr>
            <w:r w:rsidRPr="00FA657D">
              <w:rPr>
                <w:b/>
                <w:color w:val="000000"/>
                <w:sz w:val="20"/>
                <w:szCs w:val="20"/>
              </w:rPr>
              <w:t xml:space="preserve">     549 674,28 UAH </w:t>
            </w:r>
          </w:p>
        </w:tc>
      </w:tr>
    </w:tbl>
    <w:p w:rsidR="00E27583" w:rsidRPr="005929E6" w:rsidRDefault="00E27583" w:rsidP="00FA657D">
      <w:pPr>
        <w:widowControl w:val="0"/>
        <w:pBdr>
          <w:top w:val="nil"/>
          <w:left w:val="nil"/>
          <w:bottom w:val="nil"/>
          <w:right w:val="nil"/>
          <w:between w:val="nil"/>
        </w:pBdr>
        <w:spacing w:after="0" w:line="240" w:lineRule="auto"/>
        <w:ind w:left="720"/>
        <w:jc w:val="both"/>
        <w:rPr>
          <w:color w:val="000000"/>
          <w:sz w:val="10"/>
          <w:szCs w:val="10"/>
          <w:highlight w:val="yellow"/>
        </w:rPr>
      </w:pPr>
    </w:p>
    <w:p w:rsidR="00E27583" w:rsidRPr="00FA657D" w:rsidRDefault="00306AB5" w:rsidP="00FA657D">
      <w:pPr>
        <w:widowControl w:val="0"/>
        <w:numPr>
          <w:ilvl w:val="0"/>
          <w:numId w:val="4"/>
        </w:numPr>
        <w:pBdr>
          <w:top w:val="nil"/>
          <w:left w:val="nil"/>
          <w:bottom w:val="nil"/>
          <w:right w:val="nil"/>
          <w:between w:val="nil"/>
        </w:pBdr>
        <w:spacing w:after="0" w:line="240" w:lineRule="auto"/>
        <w:jc w:val="both"/>
        <w:rPr>
          <w:b/>
          <w:color w:val="000000"/>
          <w:sz w:val="20"/>
          <w:szCs w:val="20"/>
        </w:rPr>
      </w:pPr>
      <w:r w:rsidRPr="00FA657D">
        <w:rPr>
          <w:b/>
          <w:color w:val="000000"/>
          <w:sz w:val="20"/>
          <w:szCs w:val="20"/>
        </w:rPr>
        <w:t>Період та строк аудиту</w:t>
      </w:r>
    </w:p>
    <w:p w:rsidR="00E27583" w:rsidRPr="005929E6" w:rsidRDefault="00E27583" w:rsidP="00FA657D">
      <w:pPr>
        <w:widowControl w:val="0"/>
        <w:pBdr>
          <w:top w:val="nil"/>
          <w:left w:val="nil"/>
          <w:bottom w:val="nil"/>
          <w:right w:val="nil"/>
          <w:between w:val="nil"/>
        </w:pBdr>
        <w:spacing w:after="0" w:line="240" w:lineRule="auto"/>
        <w:ind w:left="720"/>
        <w:jc w:val="both"/>
        <w:rPr>
          <w:b/>
          <w:color w:val="000000"/>
          <w:sz w:val="10"/>
          <w:szCs w:val="10"/>
        </w:rPr>
      </w:pPr>
    </w:p>
    <w:tbl>
      <w:tblPr>
        <w:tblStyle w:val="30"/>
        <w:tblW w:w="9924"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390"/>
        <w:gridCol w:w="5534"/>
      </w:tblGrid>
      <w:tr w:rsidR="00E27583" w:rsidRPr="00FA657D">
        <w:trPr>
          <w:trHeight w:val="242"/>
        </w:trPr>
        <w:tc>
          <w:tcPr>
            <w:tcW w:w="4390" w:type="dxa"/>
            <w:shd w:val="clear" w:color="auto" w:fill="D9D9D9"/>
            <w:vAlign w:val="center"/>
          </w:tcPr>
          <w:p w:rsidR="00E27583" w:rsidRPr="00FA657D" w:rsidRDefault="00306AB5" w:rsidP="00FA657D">
            <w:pPr>
              <w:widowControl w:val="0"/>
              <w:jc w:val="both"/>
              <w:rPr>
                <w:sz w:val="20"/>
                <w:szCs w:val="20"/>
              </w:rPr>
            </w:pPr>
            <w:r w:rsidRPr="00FA657D">
              <w:rPr>
                <w:sz w:val="20"/>
                <w:szCs w:val="20"/>
              </w:rPr>
              <w:t>Період, за який проводиться аудит</w:t>
            </w:r>
          </w:p>
        </w:tc>
        <w:tc>
          <w:tcPr>
            <w:tcW w:w="5534" w:type="dxa"/>
            <w:shd w:val="clear" w:color="auto" w:fill="D9D9D9"/>
            <w:vAlign w:val="center"/>
          </w:tcPr>
          <w:p w:rsidR="00E27583" w:rsidRPr="00FA657D" w:rsidRDefault="00306AB5" w:rsidP="00FA657D">
            <w:pPr>
              <w:widowControl w:val="0"/>
              <w:jc w:val="both"/>
              <w:rPr>
                <w:sz w:val="20"/>
                <w:szCs w:val="20"/>
              </w:rPr>
            </w:pPr>
            <w:r w:rsidRPr="00FA657D">
              <w:rPr>
                <w:sz w:val="20"/>
                <w:szCs w:val="20"/>
              </w:rPr>
              <w:t>01.01.2023 – 31.12.2023</w:t>
            </w:r>
          </w:p>
        </w:tc>
      </w:tr>
      <w:tr w:rsidR="00E27583" w:rsidRPr="00FA657D" w:rsidTr="00DA4A31">
        <w:trPr>
          <w:trHeight w:val="284"/>
        </w:trPr>
        <w:tc>
          <w:tcPr>
            <w:tcW w:w="4390" w:type="dxa"/>
            <w:vAlign w:val="center"/>
          </w:tcPr>
          <w:p w:rsidR="00E27583" w:rsidRPr="00FA657D" w:rsidRDefault="00306AB5" w:rsidP="00FA657D">
            <w:pPr>
              <w:widowControl w:val="0"/>
              <w:jc w:val="both"/>
              <w:rPr>
                <w:sz w:val="20"/>
                <w:szCs w:val="20"/>
              </w:rPr>
            </w:pPr>
            <w:r w:rsidRPr="00FA657D">
              <w:rPr>
                <w:sz w:val="20"/>
                <w:szCs w:val="20"/>
              </w:rPr>
              <w:t xml:space="preserve">Місяць для проведення аудиту </w:t>
            </w:r>
          </w:p>
        </w:tc>
        <w:tc>
          <w:tcPr>
            <w:tcW w:w="5534" w:type="dxa"/>
            <w:shd w:val="clear" w:color="auto" w:fill="auto"/>
            <w:vAlign w:val="center"/>
          </w:tcPr>
          <w:p w:rsidR="00E27583" w:rsidRPr="00FA657D" w:rsidRDefault="00306AB5" w:rsidP="00FA657D">
            <w:pPr>
              <w:widowControl w:val="0"/>
              <w:jc w:val="both"/>
              <w:rPr>
                <w:sz w:val="20"/>
                <w:szCs w:val="20"/>
              </w:rPr>
            </w:pPr>
            <w:r w:rsidRPr="00FA657D">
              <w:rPr>
                <w:sz w:val="20"/>
                <w:szCs w:val="20"/>
              </w:rPr>
              <w:t>01.04.2024 – 30.04.2024</w:t>
            </w:r>
          </w:p>
        </w:tc>
      </w:tr>
      <w:tr w:rsidR="00E27583" w:rsidRPr="00FA657D">
        <w:trPr>
          <w:trHeight w:val="252"/>
        </w:trPr>
        <w:tc>
          <w:tcPr>
            <w:tcW w:w="4390" w:type="dxa"/>
            <w:vAlign w:val="center"/>
          </w:tcPr>
          <w:p w:rsidR="00E27583" w:rsidRPr="00FA657D" w:rsidRDefault="00306AB5" w:rsidP="00FA657D">
            <w:pPr>
              <w:widowControl w:val="0"/>
              <w:jc w:val="both"/>
              <w:rPr>
                <w:sz w:val="20"/>
                <w:szCs w:val="20"/>
              </w:rPr>
            </w:pPr>
            <w:r w:rsidRPr="00FA657D">
              <w:rPr>
                <w:sz w:val="20"/>
                <w:szCs w:val="20"/>
              </w:rPr>
              <w:t>Строк аудиту</w:t>
            </w:r>
          </w:p>
        </w:tc>
        <w:tc>
          <w:tcPr>
            <w:tcW w:w="5534" w:type="dxa"/>
            <w:vAlign w:val="center"/>
          </w:tcPr>
          <w:p w:rsidR="00E27583" w:rsidRPr="00FA657D" w:rsidRDefault="00306AB5" w:rsidP="00FA657D">
            <w:pPr>
              <w:widowControl w:val="0"/>
              <w:jc w:val="both"/>
              <w:rPr>
                <w:sz w:val="20"/>
                <w:szCs w:val="20"/>
              </w:rPr>
            </w:pPr>
            <w:r w:rsidRPr="00FA657D">
              <w:rPr>
                <w:sz w:val="20"/>
                <w:szCs w:val="20"/>
              </w:rPr>
              <w:t>30 календарних днів</w:t>
            </w:r>
          </w:p>
        </w:tc>
      </w:tr>
      <w:tr w:rsidR="00E27583" w:rsidRPr="00FA657D">
        <w:trPr>
          <w:trHeight w:val="530"/>
        </w:trPr>
        <w:tc>
          <w:tcPr>
            <w:tcW w:w="4390" w:type="dxa"/>
            <w:shd w:val="clear" w:color="auto" w:fill="D9D9D9"/>
            <w:vAlign w:val="center"/>
          </w:tcPr>
          <w:p w:rsidR="00E27583" w:rsidRPr="00FA657D" w:rsidRDefault="00306AB5" w:rsidP="00FA657D">
            <w:pPr>
              <w:widowControl w:val="0"/>
              <w:jc w:val="both"/>
              <w:rPr>
                <w:sz w:val="20"/>
                <w:szCs w:val="20"/>
              </w:rPr>
            </w:pPr>
            <w:r w:rsidRPr="00FA657D">
              <w:rPr>
                <w:sz w:val="20"/>
                <w:szCs w:val="20"/>
              </w:rPr>
              <w:t>Чи проводився попередній аудит цих проектів, якщо так, то необхідно додати попередній звіт аудиту</w:t>
            </w:r>
          </w:p>
        </w:tc>
        <w:tc>
          <w:tcPr>
            <w:tcW w:w="5534" w:type="dxa"/>
            <w:shd w:val="clear" w:color="auto" w:fill="D9D9D9"/>
            <w:vAlign w:val="center"/>
          </w:tcPr>
          <w:p w:rsidR="00E27583" w:rsidRPr="00FA657D" w:rsidRDefault="00306AB5" w:rsidP="00FA657D">
            <w:pPr>
              <w:widowControl w:val="0"/>
              <w:jc w:val="both"/>
              <w:rPr>
                <w:sz w:val="20"/>
                <w:szCs w:val="20"/>
              </w:rPr>
            </w:pPr>
            <w:r w:rsidRPr="00FA657D">
              <w:rPr>
                <w:sz w:val="20"/>
                <w:szCs w:val="20"/>
              </w:rPr>
              <w:t xml:space="preserve">Проводився аудит по чотирьом проектам за період з 01.01.2022 р. по 31.12.2022 р. </w:t>
            </w:r>
          </w:p>
        </w:tc>
      </w:tr>
      <w:tr w:rsidR="00E27583" w:rsidRPr="00FA657D">
        <w:trPr>
          <w:trHeight w:val="634"/>
        </w:trPr>
        <w:tc>
          <w:tcPr>
            <w:tcW w:w="4390" w:type="dxa"/>
            <w:shd w:val="clear" w:color="auto" w:fill="FFFFFF"/>
            <w:vAlign w:val="center"/>
          </w:tcPr>
          <w:p w:rsidR="00E27583" w:rsidRPr="00FA657D" w:rsidRDefault="00306AB5" w:rsidP="00FA657D">
            <w:pPr>
              <w:widowControl w:val="0"/>
              <w:jc w:val="both"/>
              <w:rPr>
                <w:sz w:val="20"/>
                <w:szCs w:val="20"/>
              </w:rPr>
            </w:pPr>
            <w:r w:rsidRPr="00FA657D">
              <w:rPr>
                <w:sz w:val="20"/>
                <w:szCs w:val="20"/>
              </w:rPr>
              <w:t>Чи вимагається цей аудит з конкретної причини?</w:t>
            </w:r>
          </w:p>
          <w:p w:rsidR="00E27583" w:rsidRPr="00FA657D" w:rsidRDefault="00306AB5" w:rsidP="00FA657D">
            <w:pPr>
              <w:widowControl w:val="0"/>
              <w:jc w:val="both"/>
              <w:rPr>
                <w:sz w:val="20"/>
                <w:szCs w:val="20"/>
              </w:rPr>
            </w:pPr>
            <w:r w:rsidRPr="00FA657D">
              <w:rPr>
                <w:sz w:val="20"/>
                <w:szCs w:val="20"/>
              </w:rPr>
              <w:t>Якщо так, поясніть цю причину.</w:t>
            </w:r>
          </w:p>
        </w:tc>
        <w:tc>
          <w:tcPr>
            <w:tcW w:w="5534" w:type="dxa"/>
            <w:shd w:val="clear" w:color="auto" w:fill="FFFFFF"/>
            <w:vAlign w:val="center"/>
          </w:tcPr>
          <w:p w:rsidR="00E27583" w:rsidRPr="00FA657D" w:rsidRDefault="00306AB5" w:rsidP="00FA657D">
            <w:pPr>
              <w:widowControl w:val="0"/>
              <w:jc w:val="both"/>
              <w:rPr>
                <w:sz w:val="20"/>
                <w:szCs w:val="20"/>
              </w:rPr>
            </w:pPr>
            <w:r w:rsidRPr="00FA657D">
              <w:rPr>
                <w:sz w:val="20"/>
                <w:szCs w:val="20"/>
              </w:rPr>
              <w:t xml:space="preserve">ТАК, згідно з </w:t>
            </w:r>
            <w:r w:rsidRPr="00FA657D">
              <w:rPr>
                <w:sz w:val="20"/>
                <w:szCs w:val="20"/>
                <w:lang w:val="en-US"/>
              </w:rPr>
              <w:t>The</w:t>
            </w:r>
            <w:r w:rsidRPr="00FA657D">
              <w:rPr>
                <w:sz w:val="20"/>
                <w:szCs w:val="20"/>
              </w:rPr>
              <w:t xml:space="preserve"> </w:t>
            </w:r>
            <w:r w:rsidRPr="00FA657D">
              <w:rPr>
                <w:sz w:val="20"/>
                <w:szCs w:val="20"/>
                <w:lang w:val="en-US"/>
              </w:rPr>
              <w:t>USAID</w:t>
            </w:r>
            <w:r w:rsidRPr="00FA657D">
              <w:rPr>
                <w:sz w:val="20"/>
                <w:szCs w:val="20"/>
              </w:rPr>
              <w:t xml:space="preserve"> </w:t>
            </w:r>
            <w:r w:rsidRPr="00FA657D">
              <w:rPr>
                <w:sz w:val="20"/>
                <w:szCs w:val="20"/>
                <w:lang w:val="en-US"/>
              </w:rPr>
              <w:t>Financial</w:t>
            </w:r>
            <w:r w:rsidRPr="00FA657D">
              <w:rPr>
                <w:sz w:val="20"/>
                <w:szCs w:val="20"/>
              </w:rPr>
              <w:t xml:space="preserve"> </w:t>
            </w:r>
            <w:r w:rsidRPr="00FA657D">
              <w:rPr>
                <w:sz w:val="20"/>
                <w:szCs w:val="20"/>
                <w:lang w:val="en-US"/>
              </w:rPr>
              <w:t>Audit</w:t>
            </w:r>
            <w:r w:rsidRPr="00FA657D">
              <w:rPr>
                <w:sz w:val="20"/>
                <w:szCs w:val="20"/>
              </w:rPr>
              <w:t xml:space="preserve"> </w:t>
            </w:r>
            <w:r w:rsidRPr="00FA657D">
              <w:rPr>
                <w:sz w:val="20"/>
                <w:szCs w:val="20"/>
                <w:lang w:val="en-US"/>
              </w:rPr>
              <w:t>Guide</w:t>
            </w:r>
            <w:r w:rsidRPr="00FA657D">
              <w:rPr>
                <w:sz w:val="20"/>
                <w:szCs w:val="20"/>
              </w:rPr>
              <w:t xml:space="preserve"> </w:t>
            </w:r>
            <w:r w:rsidRPr="00FA657D">
              <w:rPr>
                <w:sz w:val="20"/>
                <w:szCs w:val="20"/>
                <w:lang w:val="en-US"/>
              </w:rPr>
              <w:t>for</w:t>
            </w:r>
            <w:r w:rsidRPr="00FA657D">
              <w:rPr>
                <w:sz w:val="20"/>
                <w:szCs w:val="20"/>
              </w:rPr>
              <w:t xml:space="preserve"> </w:t>
            </w:r>
            <w:r w:rsidRPr="00FA657D">
              <w:rPr>
                <w:sz w:val="20"/>
                <w:szCs w:val="20"/>
                <w:lang w:val="en-US"/>
              </w:rPr>
              <w:t>Foreign</w:t>
            </w:r>
            <w:r w:rsidRPr="00FA657D">
              <w:rPr>
                <w:sz w:val="20"/>
                <w:szCs w:val="20"/>
              </w:rPr>
              <w:t xml:space="preserve"> </w:t>
            </w:r>
            <w:r w:rsidRPr="00FA657D">
              <w:rPr>
                <w:sz w:val="20"/>
                <w:szCs w:val="20"/>
                <w:lang w:val="en-US"/>
              </w:rPr>
              <w:t>Organizations</w:t>
            </w:r>
            <w:r w:rsidRPr="00FA657D">
              <w:rPr>
                <w:sz w:val="20"/>
                <w:szCs w:val="20"/>
              </w:rPr>
              <w:t xml:space="preserve"> </w:t>
            </w:r>
            <w:r w:rsidRPr="00FA657D">
              <w:rPr>
                <w:sz w:val="20"/>
                <w:szCs w:val="20"/>
                <w:lang w:val="en-US"/>
              </w:rPr>
              <w:t>A</w:t>
            </w:r>
            <w:r w:rsidRPr="00FA657D">
              <w:rPr>
                <w:sz w:val="20"/>
                <w:szCs w:val="20"/>
              </w:rPr>
              <w:t xml:space="preserve"> </w:t>
            </w:r>
            <w:r w:rsidRPr="00FA657D">
              <w:rPr>
                <w:sz w:val="20"/>
                <w:szCs w:val="20"/>
                <w:lang w:val="en-US"/>
              </w:rPr>
              <w:t>Mandatory</w:t>
            </w:r>
            <w:r w:rsidRPr="00FA657D">
              <w:rPr>
                <w:sz w:val="20"/>
                <w:szCs w:val="20"/>
              </w:rPr>
              <w:t xml:space="preserve"> </w:t>
            </w:r>
            <w:r w:rsidRPr="00FA657D">
              <w:rPr>
                <w:sz w:val="20"/>
                <w:szCs w:val="20"/>
                <w:lang w:val="en-US"/>
              </w:rPr>
              <w:t>Reference</w:t>
            </w:r>
            <w:r w:rsidRPr="00FA657D">
              <w:rPr>
                <w:sz w:val="20"/>
                <w:szCs w:val="20"/>
              </w:rPr>
              <w:t xml:space="preserve"> </w:t>
            </w:r>
            <w:r w:rsidRPr="00FA657D">
              <w:rPr>
                <w:sz w:val="20"/>
                <w:szCs w:val="20"/>
                <w:lang w:val="en-US"/>
              </w:rPr>
              <w:t>for</w:t>
            </w:r>
            <w:r w:rsidRPr="00FA657D">
              <w:rPr>
                <w:sz w:val="20"/>
                <w:szCs w:val="20"/>
              </w:rPr>
              <w:t xml:space="preserve"> </w:t>
            </w:r>
            <w:r w:rsidRPr="00FA657D">
              <w:rPr>
                <w:sz w:val="20"/>
                <w:szCs w:val="20"/>
                <w:lang w:val="en-US"/>
              </w:rPr>
              <w:t>ADS</w:t>
            </w:r>
            <w:r w:rsidRPr="00FA657D">
              <w:rPr>
                <w:sz w:val="20"/>
                <w:szCs w:val="20"/>
              </w:rPr>
              <w:t xml:space="preserve"> </w:t>
            </w:r>
            <w:r w:rsidRPr="00FA657D">
              <w:rPr>
                <w:sz w:val="20"/>
                <w:szCs w:val="20"/>
                <w:lang w:val="en-US"/>
              </w:rPr>
              <w:t>Chapter</w:t>
            </w:r>
            <w:r w:rsidRPr="00FA657D">
              <w:rPr>
                <w:sz w:val="20"/>
                <w:szCs w:val="20"/>
              </w:rPr>
              <w:t xml:space="preserve"> 591: якщо одержувач витрачає $750 000 або більше за грантами, профінансованими USAID (грантові кошти USAID отримані напряму або через головного одержувача)   протягом фінансового року, тоді одержувач відповідає порогу аудиту та має пройти аудит цього фінансового періоду відповідно до 2 </w:t>
            </w:r>
            <w:r w:rsidRPr="00FA657D">
              <w:rPr>
                <w:sz w:val="20"/>
                <w:szCs w:val="20"/>
              </w:rPr>
              <w:lastRenderedPageBreak/>
              <w:t>CFR 200, підрозділ F.</w:t>
            </w:r>
          </w:p>
        </w:tc>
      </w:tr>
    </w:tbl>
    <w:p w:rsidR="00E27583" w:rsidRPr="00FA657D" w:rsidRDefault="00306AB5" w:rsidP="00FA657D">
      <w:pPr>
        <w:widowControl w:val="0"/>
        <w:numPr>
          <w:ilvl w:val="0"/>
          <w:numId w:val="4"/>
        </w:numPr>
        <w:pBdr>
          <w:top w:val="nil"/>
          <w:left w:val="nil"/>
          <w:bottom w:val="nil"/>
          <w:right w:val="nil"/>
          <w:between w:val="nil"/>
        </w:pBdr>
        <w:spacing w:after="0" w:line="240" w:lineRule="auto"/>
        <w:jc w:val="both"/>
        <w:rPr>
          <w:b/>
          <w:color w:val="000000"/>
          <w:sz w:val="20"/>
          <w:szCs w:val="20"/>
        </w:rPr>
      </w:pPr>
      <w:r w:rsidRPr="00FA657D">
        <w:rPr>
          <w:b/>
          <w:color w:val="000000"/>
          <w:sz w:val="20"/>
          <w:szCs w:val="20"/>
        </w:rPr>
        <w:lastRenderedPageBreak/>
        <w:t xml:space="preserve">Мова </w:t>
      </w:r>
    </w:p>
    <w:p w:rsidR="00E27583" w:rsidRPr="00FA657D" w:rsidRDefault="00E27583" w:rsidP="00FA657D">
      <w:pPr>
        <w:widowControl w:val="0"/>
        <w:pBdr>
          <w:top w:val="nil"/>
          <w:left w:val="nil"/>
          <w:bottom w:val="nil"/>
          <w:right w:val="nil"/>
          <w:between w:val="nil"/>
        </w:pBdr>
        <w:spacing w:after="0" w:line="240" w:lineRule="auto"/>
        <w:ind w:left="720"/>
        <w:jc w:val="both"/>
        <w:rPr>
          <w:b/>
          <w:color w:val="000000"/>
          <w:sz w:val="20"/>
          <w:szCs w:val="20"/>
        </w:rPr>
      </w:pPr>
    </w:p>
    <w:tbl>
      <w:tblPr>
        <w:tblStyle w:val="20"/>
        <w:tblW w:w="991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073"/>
        <w:gridCol w:w="4845"/>
      </w:tblGrid>
      <w:tr w:rsidR="00E27583" w:rsidRPr="00FA657D">
        <w:trPr>
          <w:trHeight w:val="723"/>
        </w:trPr>
        <w:tc>
          <w:tcPr>
            <w:tcW w:w="5073" w:type="dxa"/>
            <w:shd w:val="clear" w:color="auto" w:fill="D9D9D9"/>
            <w:vAlign w:val="center"/>
          </w:tcPr>
          <w:p w:rsidR="00E27583" w:rsidRPr="00FA657D" w:rsidRDefault="00306AB5" w:rsidP="00FA657D">
            <w:pPr>
              <w:widowControl w:val="0"/>
              <w:jc w:val="both"/>
              <w:rPr>
                <w:sz w:val="20"/>
                <w:szCs w:val="20"/>
              </w:rPr>
            </w:pPr>
            <w:r w:rsidRPr="00FA657D">
              <w:rPr>
                <w:sz w:val="20"/>
                <w:szCs w:val="20"/>
              </w:rPr>
              <w:t>Мова технічної та фінансової документації проектів</w:t>
            </w:r>
          </w:p>
        </w:tc>
        <w:tc>
          <w:tcPr>
            <w:tcW w:w="4845" w:type="dxa"/>
            <w:shd w:val="clear" w:color="auto" w:fill="D9D9D9"/>
            <w:vAlign w:val="center"/>
          </w:tcPr>
          <w:p w:rsidR="00E27583" w:rsidRPr="00FA657D" w:rsidRDefault="00306AB5" w:rsidP="00FA657D">
            <w:pPr>
              <w:widowControl w:val="0"/>
              <w:jc w:val="both"/>
              <w:rPr>
                <w:sz w:val="20"/>
                <w:szCs w:val="20"/>
              </w:rPr>
            </w:pPr>
            <w:r w:rsidRPr="00FA657D">
              <w:rPr>
                <w:sz w:val="20"/>
                <w:szCs w:val="20"/>
              </w:rPr>
              <w:t xml:space="preserve">Українська, Англійська </w:t>
            </w:r>
          </w:p>
        </w:tc>
      </w:tr>
      <w:tr w:rsidR="00E27583" w:rsidRPr="00FA657D">
        <w:trPr>
          <w:trHeight w:val="706"/>
        </w:trPr>
        <w:tc>
          <w:tcPr>
            <w:tcW w:w="5073" w:type="dxa"/>
            <w:vAlign w:val="center"/>
          </w:tcPr>
          <w:p w:rsidR="00E27583" w:rsidRPr="00FA657D" w:rsidRDefault="00306AB5" w:rsidP="00FA657D">
            <w:pPr>
              <w:widowControl w:val="0"/>
              <w:jc w:val="both"/>
              <w:rPr>
                <w:sz w:val="20"/>
                <w:szCs w:val="20"/>
              </w:rPr>
            </w:pPr>
            <w:r w:rsidRPr="00FA657D">
              <w:rPr>
                <w:sz w:val="20"/>
                <w:szCs w:val="20"/>
              </w:rPr>
              <w:t xml:space="preserve">Робоча мова, що спілкується команда Замовника </w:t>
            </w:r>
          </w:p>
        </w:tc>
        <w:tc>
          <w:tcPr>
            <w:tcW w:w="4845" w:type="dxa"/>
            <w:vAlign w:val="center"/>
          </w:tcPr>
          <w:p w:rsidR="00E27583" w:rsidRPr="00FA657D" w:rsidRDefault="00306AB5" w:rsidP="00FA657D">
            <w:pPr>
              <w:widowControl w:val="0"/>
              <w:jc w:val="both"/>
              <w:rPr>
                <w:sz w:val="20"/>
                <w:szCs w:val="20"/>
              </w:rPr>
            </w:pPr>
            <w:r w:rsidRPr="00FA657D">
              <w:rPr>
                <w:sz w:val="20"/>
                <w:szCs w:val="20"/>
              </w:rPr>
              <w:t>Українська, Англійська</w:t>
            </w:r>
          </w:p>
        </w:tc>
      </w:tr>
      <w:tr w:rsidR="00E27583" w:rsidRPr="00FA657D">
        <w:trPr>
          <w:trHeight w:val="410"/>
        </w:trPr>
        <w:tc>
          <w:tcPr>
            <w:tcW w:w="5073" w:type="dxa"/>
            <w:shd w:val="clear" w:color="auto" w:fill="D9D9D9"/>
            <w:vAlign w:val="center"/>
          </w:tcPr>
          <w:p w:rsidR="00E27583" w:rsidRPr="00FA657D" w:rsidRDefault="00306AB5" w:rsidP="00FA657D">
            <w:pPr>
              <w:widowControl w:val="0"/>
              <w:jc w:val="both"/>
              <w:rPr>
                <w:sz w:val="20"/>
                <w:szCs w:val="20"/>
              </w:rPr>
            </w:pPr>
            <w:r w:rsidRPr="00FA657D">
              <w:rPr>
                <w:sz w:val="20"/>
                <w:szCs w:val="20"/>
              </w:rPr>
              <w:t>Мова звіту аудиту</w:t>
            </w:r>
          </w:p>
        </w:tc>
        <w:tc>
          <w:tcPr>
            <w:tcW w:w="4845" w:type="dxa"/>
            <w:shd w:val="clear" w:color="auto" w:fill="D9D9D9"/>
            <w:vAlign w:val="center"/>
          </w:tcPr>
          <w:p w:rsidR="00E27583" w:rsidRPr="00FA657D" w:rsidRDefault="00306AB5" w:rsidP="00FA657D">
            <w:pPr>
              <w:widowControl w:val="0"/>
              <w:jc w:val="both"/>
              <w:rPr>
                <w:sz w:val="20"/>
                <w:szCs w:val="20"/>
              </w:rPr>
            </w:pPr>
            <w:r w:rsidRPr="00FA657D">
              <w:rPr>
                <w:sz w:val="20"/>
                <w:szCs w:val="20"/>
              </w:rPr>
              <w:t>Українська, Англійська</w:t>
            </w:r>
          </w:p>
        </w:tc>
      </w:tr>
    </w:tbl>
    <w:p w:rsidR="00E27583" w:rsidRPr="00FA657D" w:rsidRDefault="00E27583" w:rsidP="00FA657D">
      <w:pPr>
        <w:pStyle w:val="1"/>
        <w:widowControl w:val="0"/>
        <w:spacing w:after="0"/>
        <w:ind w:left="1701"/>
        <w:jc w:val="both"/>
        <w:rPr>
          <w:rFonts w:ascii="Calibri" w:eastAsia="Calibri" w:hAnsi="Calibri" w:cs="Calibri"/>
          <w:sz w:val="20"/>
          <w:szCs w:val="20"/>
        </w:rPr>
      </w:pPr>
      <w:bookmarkStart w:id="20" w:name="_heading=h.2jxsxqh" w:colFirst="0" w:colLast="0"/>
      <w:bookmarkEnd w:id="20"/>
    </w:p>
    <w:p w:rsidR="00E27583" w:rsidRPr="00FA657D" w:rsidRDefault="00306AB5" w:rsidP="00FA657D">
      <w:pPr>
        <w:widowControl w:val="0"/>
        <w:spacing w:after="0" w:line="240" w:lineRule="auto"/>
        <w:jc w:val="both"/>
        <w:rPr>
          <w:b/>
          <w:sz w:val="20"/>
          <w:szCs w:val="20"/>
        </w:rPr>
      </w:pPr>
      <w:bookmarkStart w:id="21" w:name="_heading=h.1y810tw" w:colFirst="0" w:colLast="0"/>
      <w:bookmarkEnd w:id="21"/>
      <w:r w:rsidRPr="00FA657D">
        <w:rPr>
          <w:sz w:val="20"/>
          <w:szCs w:val="20"/>
        </w:rPr>
        <w:br w:type="page"/>
      </w:r>
    </w:p>
    <w:p w:rsidR="00E27583" w:rsidRPr="00FA657D" w:rsidRDefault="00306AB5" w:rsidP="00FA657D">
      <w:pPr>
        <w:pStyle w:val="1"/>
        <w:widowControl w:val="0"/>
        <w:numPr>
          <w:ilvl w:val="0"/>
          <w:numId w:val="3"/>
        </w:numPr>
        <w:spacing w:after="0"/>
        <w:ind w:left="0"/>
        <w:jc w:val="both"/>
        <w:rPr>
          <w:smallCaps/>
          <w:sz w:val="20"/>
          <w:szCs w:val="20"/>
        </w:rPr>
      </w:pPr>
      <w:r w:rsidRPr="00FA657D">
        <w:rPr>
          <w:rFonts w:ascii="Calibri" w:eastAsia="Calibri" w:hAnsi="Calibri" w:cs="Calibri"/>
          <w:smallCaps/>
          <w:sz w:val="20"/>
          <w:szCs w:val="20"/>
        </w:rPr>
        <w:lastRenderedPageBreak/>
        <w:t>ДОДАТОК № 3 – ТЕХНІЧНЕ ЗАВДАННЯ</w:t>
      </w:r>
    </w:p>
    <w:p w:rsidR="00E27583" w:rsidRPr="00FA657D" w:rsidRDefault="00E27583" w:rsidP="00FA657D">
      <w:pPr>
        <w:widowControl w:val="0"/>
        <w:spacing w:after="0" w:line="240" w:lineRule="auto"/>
        <w:jc w:val="both"/>
        <w:rPr>
          <w:b/>
          <w:sz w:val="20"/>
          <w:szCs w:val="20"/>
        </w:rPr>
      </w:pPr>
    </w:p>
    <w:p w:rsidR="00E27583" w:rsidRPr="00FA657D" w:rsidRDefault="00306AB5" w:rsidP="00FA657D">
      <w:pPr>
        <w:widowControl w:val="0"/>
        <w:spacing w:after="0" w:line="240" w:lineRule="auto"/>
        <w:jc w:val="both"/>
        <w:rPr>
          <w:b/>
          <w:sz w:val="20"/>
          <w:szCs w:val="20"/>
        </w:rPr>
      </w:pPr>
      <w:r w:rsidRPr="00FA657D">
        <w:rPr>
          <w:b/>
          <w:sz w:val="20"/>
          <w:szCs w:val="20"/>
        </w:rPr>
        <w:t>ТЕХНІЧНЕ ЗАВДАННЯ НА ПРОВЕДЕННЯ ЗОВНІШНЬОГО АУДИТУ</w:t>
      </w:r>
    </w:p>
    <w:p w:rsidR="00E27583" w:rsidRPr="00FA657D" w:rsidRDefault="00E27583" w:rsidP="00FA657D">
      <w:pPr>
        <w:widowControl w:val="0"/>
        <w:spacing w:after="0" w:line="240" w:lineRule="auto"/>
        <w:jc w:val="both"/>
        <w:rPr>
          <w:b/>
          <w:sz w:val="20"/>
          <w:szCs w:val="20"/>
        </w:rPr>
      </w:pPr>
    </w:p>
    <w:p w:rsidR="00E27583" w:rsidRPr="00FA657D" w:rsidRDefault="00306AB5" w:rsidP="00FA657D">
      <w:pPr>
        <w:widowControl w:val="0"/>
        <w:spacing w:after="0" w:line="240" w:lineRule="auto"/>
        <w:jc w:val="both"/>
        <w:rPr>
          <w:b/>
          <w:sz w:val="20"/>
          <w:szCs w:val="20"/>
        </w:rPr>
      </w:pPr>
      <w:r w:rsidRPr="00FA657D">
        <w:rPr>
          <w:b/>
          <w:sz w:val="20"/>
          <w:szCs w:val="20"/>
        </w:rPr>
        <w:t>Сфера</w:t>
      </w:r>
    </w:p>
    <w:p w:rsidR="00E27583" w:rsidRPr="00FA657D" w:rsidRDefault="00E27583" w:rsidP="00FA657D">
      <w:pPr>
        <w:widowControl w:val="0"/>
        <w:spacing w:after="0" w:line="240" w:lineRule="auto"/>
        <w:jc w:val="both"/>
        <w:rPr>
          <w:b/>
          <w:sz w:val="20"/>
          <w:szCs w:val="20"/>
        </w:rPr>
      </w:pPr>
    </w:p>
    <w:p w:rsidR="00E27583" w:rsidRPr="00FA657D" w:rsidRDefault="00306AB5" w:rsidP="00FA657D">
      <w:pPr>
        <w:widowControl w:val="0"/>
        <w:spacing w:after="0" w:line="240" w:lineRule="auto"/>
        <w:jc w:val="both"/>
        <w:rPr>
          <w:sz w:val="20"/>
          <w:szCs w:val="20"/>
        </w:rPr>
      </w:pPr>
      <w:r w:rsidRPr="00FA657D">
        <w:rPr>
          <w:sz w:val="20"/>
          <w:szCs w:val="20"/>
        </w:rPr>
        <w:t>Аудит повинен охоплювати бухгалтерську та фінансову документацію по проектах, що зазначені у Додатку № 2 цього Запиту, у фокусі на наступні документи:</w:t>
      </w:r>
    </w:p>
    <w:p w:rsidR="00E27583" w:rsidRPr="00FA657D" w:rsidRDefault="00306AB5" w:rsidP="00FA657D">
      <w:pPr>
        <w:widowControl w:val="0"/>
        <w:numPr>
          <w:ilvl w:val="0"/>
          <w:numId w:val="5"/>
        </w:numPr>
        <w:pBdr>
          <w:top w:val="nil"/>
          <w:left w:val="nil"/>
          <w:bottom w:val="nil"/>
          <w:right w:val="nil"/>
          <w:between w:val="nil"/>
        </w:pBdr>
        <w:spacing w:after="0" w:line="240" w:lineRule="auto"/>
        <w:jc w:val="both"/>
        <w:rPr>
          <w:color w:val="000000"/>
          <w:sz w:val="20"/>
          <w:szCs w:val="20"/>
        </w:rPr>
      </w:pPr>
      <w:r w:rsidRPr="00FA657D">
        <w:rPr>
          <w:color w:val="000000"/>
          <w:sz w:val="20"/>
          <w:szCs w:val="20"/>
        </w:rPr>
        <w:t>Документи щодо виділення та витрачання коштів</w:t>
      </w:r>
    </w:p>
    <w:p w:rsidR="00E27583" w:rsidRPr="00FA657D" w:rsidRDefault="00306AB5" w:rsidP="00FA657D">
      <w:pPr>
        <w:widowControl w:val="0"/>
        <w:numPr>
          <w:ilvl w:val="0"/>
          <w:numId w:val="5"/>
        </w:numPr>
        <w:pBdr>
          <w:top w:val="nil"/>
          <w:left w:val="nil"/>
          <w:bottom w:val="nil"/>
          <w:right w:val="nil"/>
          <w:between w:val="nil"/>
        </w:pBdr>
        <w:spacing w:after="0" w:line="240" w:lineRule="auto"/>
        <w:jc w:val="both"/>
        <w:rPr>
          <w:color w:val="000000"/>
          <w:sz w:val="20"/>
          <w:szCs w:val="20"/>
        </w:rPr>
      </w:pPr>
      <w:r w:rsidRPr="00FA657D">
        <w:rPr>
          <w:color w:val="000000"/>
          <w:sz w:val="20"/>
          <w:szCs w:val="20"/>
        </w:rPr>
        <w:t>Звітність донору</w:t>
      </w:r>
    </w:p>
    <w:p w:rsidR="00E27583" w:rsidRPr="00FA657D" w:rsidRDefault="00306AB5" w:rsidP="00FA657D">
      <w:pPr>
        <w:widowControl w:val="0"/>
        <w:spacing w:after="0" w:line="240" w:lineRule="auto"/>
        <w:jc w:val="both"/>
        <w:rPr>
          <w:sz w:val="20"/>
          <w:szCs w:val="20"/>
        </w:rPr>
      </w:pPr>
      <w:r w:rsidRPr="00FA657D">
        <w:rPr>
          <w:sz w:val="20"/>
          <w:szCs w:val="20"/>
        </w:rPr>
        <w:t>Аудиторам буде надано повний доступ до документів, що стосуються цього аудиту. Всю цю інформацію слід вважати конфіденційною.</w:t>
      </w:r>
    </w:p>
    <w:p w:rsidR="00E27583" w:rsidRPr="00FA657D" w:rsidRDefault="00E27583" w:rsidP="00FA657D">
      <w:pPr>
        <w:widowControl w:val="0"/>
        <w:spacing w:after="0" w:line="240" w:lineRule="auto"/>
        <w:jc w:val="both"/>
        <w:rPr>
          <w:b/>
          <w:sz w:val="20"/>
          <w:szCs w:val="20"/>
        </w:rPr>
      </w:pPr>
    </w:p>
    <w:p w:rsidR="00E27583" w:rsidRPr="00FA657D" w:rsidRDefault="00306AB5" w:rsidP="00FA657D">
      <w:pPr>
        <w:widowControl w:val="0"/>
        <w:spacing w:after="0" w:line="240" w:lineRule="auto"/>
        <w:jc w:val="both"/>
        <w:rPr>
          <w:b/>
          <w:sz w:val="20"/>
          <w:szCs w:val="20"/>
        </w:rPr>
      </w:pPr>
      <w:r w:rsidRPr="00FA657D">
        <w:rPr>
          <w:b/>
          <w:sz w:val="20"/>
          <w:szCs w:val="20"/>
        </w:rPr>
        <w:t>Цілі, завдання аудиту</w:t>
      </w:r>
    </w:p>
    <w:p w:rsidR="00E27583" w:rsidRPr="00FA657D" w:rsidRDefault="00E27583" w:rsidP="00FA657D">
      <w:pPr>
        <w:widowControl w:val="0"/>
        <w:spacing w:after="0" w:line="240" w:lineRule="auto"/>
        <w:jc w:val="both"/>
        <w:rPr>
          <w:b/>
          <w:sz w:val="20"/>
          <w:szCs w:val="20"/>
        </w:rPr>
      </w:pPr>
    </w:p>
    <w:p w:rsidR="00E27583" w:rsidRPr="00FA657D" w:rsidRDefault="00306AB5" w:rsidP="00FA657D">
      <w:pPr>
        <w:widowControl w:val="0"/>
        <w:spacing w:after="0" w:line="240" w:lineRule="auto"/>
        <w:jc w:val="both"/>
        <w:rPr>
          <w:sz w:val="20"/>
          <w:szCs w:val="20"/>
        </w:rPr>
      </w:pPr>
      <w:r w:rsidRPr="00FA657D">
        <w:rPr>
          <w:sz w:val="20"/>
          <w:szCs w:val="20"/>
        </w:rPr>
        <w:t>Необхідно провести фінансовий аудит проектів Замовника за повний 2023 фінансовий рік, що були профінансовані за кошти USAID</w:t>
      </w:r>
      <w:r w:rsidRPr="00FA657D">
        <w:rPr>
          <w:sz w:val="20"/>
          <w:szCs w:val="20"/>
          <w:vertAlign w:val="superscript"/>
        </w:rPr>
        <w:footnoteReference w:id="1"/>
      </w:r>
      <w:r w:rsidRPr="00FA657D">
        <w:rPr>
          <w:sz w:val="20"/>
          <w:szCs w:val="20"/>
        </w:rPr>
        <w:t xml:space="preserve">, відповідно до стандартів GAGAS або ISA у поєднанні з GAGAS або ISSAI у поєднанні з GAGAS. </w:t>
      </w:r>
    </w:p>
    <w:p w:rsidR="00E27583" w:rsidRPr="00FA657D" w:rsidRDefault="00E27583" w:rsidP="00FA657D">
      <w:pPr>
        <w:widowControl w:val="0"/>
        <w:spacing w:after="0" w:line="240" w:lineRule="auto"/>
        <w:jc w:val="both"/>
        <w:rPr>
          <w:sz w:val="20"/>
          <w:szCs w:val="20"/>
          <w:u w:val="single"/>
        </w:rPr>
      </w:pPr>
    </w:p>
    <w:p w:rsidR="00E27583" w:rsidRPr="00FA657D" w:rsidRDefault="00306AB5" w:rsidP="00FA657D">
      <w:pPr>
        <w:widowControl w:val="0"/>
        <w:spacing w:after="0" w:line="240" w:lineRule="auto"/>
        <w:jc w:val="both"/>
        <w:rPr>
          <w:sz w:val="20"/>
          <w:szCs w:val="20"/>
        </w:rPr>
      </w:pPr>
      <w:r w:rsidRPr="00FA657D">
        <w:rPr>
          <w:sz w:val="20"/>
          <w:szCs w:val="20"/>
          <w:u w:val="single"/>
        </w:rPr>
        <w:t>Основною метою аудиту</w:t>
      </w:r>
      <w:r w:rsidRPr="00FA657D">
        <w:rPr>
          <w:sz w:val="20"/>
          <w:szCs w:val="20"/>
        </w:rPr>
        <w:t xml:space="preserve"> фінансової звітності є надання висновку про те, чи в цілому фінансова звітність суб'єкта господарювання представлена справедливо, у відношенні до всіх матеріальних аспектів, у відповідності до застосовуваних загальноприйнятих бухгалтерських принципів або стандартів фінансової звітності. Звітність про проведені фінансові перевірки відповідно до GAGAS також включає звіти про внутрішній контроль щодо фінансової звітності та дотримання положень законів, нормативних актів, контрактів і грантових угод, які мають суттєвий вплив на фінансову звітність.</w:t>
      </w:r>
    </w:p>
    <w:p w:rsidR="00E27583" w:rsidRPr="00FA657D" w:rsidRDefault="00E27583" w:rsidP="00FA657D">
      <w:pPr>
        <w:widowControl w:val="0"/>
        <w:spacing w:after="0" w:line="240" w:lineRule="auto"/>
        <w:jc w:val="both"/>
        <w:rPr>
          <w:sz w:val="20"/>
          <w:szCs w:val="20"/>
          <w:u w:val="single"/>
        </w:rPr>
      </w:pPr>
    </w:p>
    <w:p w:rsidR="00E27583" w:rsidRPr="00FA657D" w:rsidRDefault="00306AB5" w:rsidP="00FA657D">
      <w:pPr>
        <w:widowControl w:val="0"/>
        <w:spacing w:after="0" w:line="240" w:lineRule="auto"/>
        <w:jc w:val="both"/>
        <w:rPr>
          <w:sz w:val="20"/>
          <w:szCs w:val="20"/>
        </w:rPr>
      </w:pPr>
      <w:r w:rsidRPr="00FA657D">
        <w:rPr>
          <w:sz w:val="20"/>
          <w:szCs w:val="20"/>
          <w:u w:val="single"/>
        </w:rPr>
        <w:t>Аудит повинен з’ясувати</w:t>
      </w:r>
      <w:r w:rsidRPr="00FA657D">
        <w:rPr>
          <w:sz w:val="20"/>
          <w:szCs w:val="20"/>
        </w:rPr>
        <w:t xml:space="preserve"> чи:</w:t>
      </w:r>
    </w:p>
    <w:p w:rsidR="00E27583" w:rsidRPr="00FA657D" w:rsidRDefault="00306AB5" w:rsidP="00FA657D">
      <w:pPr>
        <w:widowControl w:val="0"/>
        <w:numPr>
          <w:ilvl w:val="0"/>
          <w:numId w:val="5"/>
        </w:numPr>
        <w:pBdr>
          <w:top w:val="nil"/>
          <w:left w:val="nil"/>
          <w:bottom w:val="nil"/>
          <w:right w:val="nil"/>
          <w:between w:val="nil"/>
        </w:pBdr>
        <w:spacing w:after="0" w:line="240" w:lineRule="auto"/>
        <w:jc w:val="both"/>
        <w:rPr>
          <w:color w:val="000000"/>
          <w:sz w:val="20"/>
          <w:szCs w:val="20"/>
        </w:rPr>
      </w:pPr>
      <w:r w:rsidRPr="00FA657D">
        <w:rPr>
          <w:color w:val="000000"/>
          <w:sz w:val="20"/>
          <w:szCs w:val="20"/>
        </w:rPr>
        <w:t>Витрати належним чином підтверджені оригіналами первинних документів та були належним чином доведені;</w:t>
      </w:r>
    </w:p>
    <w:p w:rsidR="00E27583" w:rsidRPr="00FA657D" w:rsidRDefault="00306AB5" w:rsidP="00FA657D">
      <w:pPr>
        <w:widowControl w:val="0"/>
        <w:numPr>
          <w:ilvl w:val="0"/>
          <w:numId w:val="5"/>
        </w:numPr>
        <w:pBdr>
          <w:top w:val="nil"/>
          <w:left w:val="nil"/>
          <w:bottom w:val="nil"/>
          <w:right w:val="nil"/>
          <w:between w:val="nil"/>
        </w:pBdr>
        <w:spacing w:after="0" w:line="240" w:lineRule="auto"/>
        <w:jc w:val="both"/>
        <w:rPr>
          <w:color w:val="000000"/>
          <w:sz w:val="20"/>
          <w:szCs w:val="20"/>
        </w:rPr>
      </w:pPr>
      <w:r w:rsidRPr="00FA657D">
        <w:rPr>
          <w:color w:val="000000"/>
          <w:sz w:val="20"/>
          <w:szCs w:val="20"/>
        </w:rPr>
        <w:t>Витрати були понесені протягом періоду реалізації проектів та відповідно відображені згідно стандартів бухгалтерського обліку;</w:t>
      </w:r>
    </w:p>
    <w:p w:rsidR="00E27583" w:rsidRPr="00FA657D" w:rsidRDefault="00306AB5" w:rsidP="00FA657D">
      <w:pPr>
        <w:widowControl w:val="0"/>
        <w:numPr>
          <w:ilvl w:val="0"/>
          <w:numId w:val="5"/>
        </w:numPr>
        <w:pBdr>
          <w:top w:val="nil"/>
          <w:left w:val="nil"/>
          <w:bottom w:val="nil"/>
          <w:right w:val="nil"/>
          <w:between w:val="nil"/>
        </w:pBdr>
        <w:spacing w:after="0" w:line="240" w:lineRule="auto"/>
        <w:jc w:val="both"/>
        <w:rPr>
          <w:color w:val="000000"/>
          <w:sz w:val="20"/>
          <w:szCs w:val="20"/>
        </w:rPr>
      </w:pPr>
      <w:r w:rsidRPr="00FA657D">
        <w:rPr>
          <w:color w:val="000000"/>
          <w:sz w:val="20"/>
          <w:szCs w:val="20"/>
        </w:rPr>
        <w:t>Витрати, пов’язані з проектами, були належним чином дозволені;</w:t>
      </w:r>
    </w:p>
    <w:p w:rsidR="00E27583" w:rsidRPr="00FA657D" w:rsidRDefault="00306AB5" w:rsidP="00FA657D">
      <w:pPr>
        <w:widowControl w:val="0"/>
        <w:numPr>
          <w:ilvl w:val="0"/>
          <w:numId w:val="5"/>
        </w:numPr>
        <w:pBdr>
          <w:top w:val="nil"/>
          <w:left w:val="nil"/>
          <w:bottom w:val="nil"/>
          <w:right w:val="nil"/>
          <w:between w:val="nil"/>
        </w:pBdr>
        <w:spacing w:after="0" w:line="240" w:lineRule="auto"/>
        <w:jc w:val="both"/>
        <w:rPr>
          <w:color w:val="000000"/>
          <w:sz w:val="20"/>
          <w:szCs w:val="20"/>
        </w:rPr>
      </w:pPr>
      <w:r w:rsidRPr="00FA657D">
        <w:rPr>
          <w:color w:val="000000"/>
          <w:sz w:val="20"/>
          <w:szCs w:val="20"/>
        </w:rPr>
        <w:t>Метод, що застосовувався для конвертації гривень у валюту звітів, є прийнятним;</w:t>
      </w:r>
    </w:p>
    <w:p w:rsidR="00E27583" w:rsidRPr="00FA657D" w:rsidRDefault="00306AB5" w:rsidP="00FA657D">
      <w:pPr>
        <w:widowControl w:val="0"/>
        <w:numPr>
          <w:ilvl w:val="0"/>
          <w:numId w:val="5"/>
        </w:numPr>
        <w:pBdr>
          <w:top w:val="nil"/>
          <w:left w:val="nil"/>
          <w:bottom w:val="nil"/>
          <w:right w:val="nil"/>
          <w:between w:val="nil"/>
        </w:pBdr>
        <w:shd w:val="clear" w:color="auto" w:fill="FFFFFF"/>
        <w:spacing w:after="0" w:line="240" w:lineRule="auto"/>
        <w:jc w:val="both"/>
        <w:rPr>
          <w:color w:val="000000"/>
          <w:sz w:val="20"/>
          <w:szCs w:val="20"/>
        </w:rPr>
      </w:pPr>
      <w:r w:rsidRPr="00FA657D">
        <w:rPr>
          <w:color w:val="000000"/>
          <w:sz w:val="20"/>
          <w:szCs w:val="20"/>
        </w:rPr>
        <w:t xml:space="preserve">Аудитор повинен розробляти етапи та процедури відповідно до GAGAS. Фінансовий аудит коштів, наданих USAID, повинен проводитись відповідно до GAGAS. У поєднанні з GAGAS можуть бути застосовані  міжнародні стандарти ISA та ISSAI, де це можливо, і відповідно включатиме такі тести бухгалтерських записів, які вважаються необхідними за таких обставин. </w:t>
      </w:r>
    </w:p>
    <w:p w:rsidR="00E27583" w:rsidRPr="00FA657D" w:rsidRDefault="00E27583" w:rsidP="00FA657D">
      <w:pPr>
        <w:widowControl w:val="0"/>
        <w:pBdr>
          <w:top w:val="nil"/>
          <w:left w:val="nil"/>
          <w:bottom w:val="nil"/>
          <w:right w:val="nil"/>
          <w:between w:val="nil"/>
        </w:pBdr>
        <w:shd w:val="clear" w:color="auto" w:fill="FFFFFF"/>
        <w:spacing w:after="0" w:line="240" w:lineRule="auto"/>
        <w:jc w:val="both"/>
        <w:rPr>
          <w:color w:val="000000"/>
          <w:sz w:val="20"/>
          <w:szCs w:val="20"/>
        </w:rPr>
      </w:pPr>
    </w:p>
    <w:p w:rsidR="00E27583" w:rsidRPr="00FA657D" w:rsidRDefault="00306AB5" w:rsidP="00FA657D">
      <w:pPr>
        <w:widowControl w:val="0"/>
        <w:pBdr>
          <w:top w:val="nil"/>
          <w:left w:val="nil"/>
          <w:bottom w:val="nil"/>
          <w:right w:val="nil"/>
          <w:between w:val="nil"/>
        </w:pBdr>
        <w:shd w:val="clear" w:color="auto" w:fill="FFFFFF"/>
        <w:spacing w:after="0" w:line="240" w:lineRule="auto"/>
        <w:jc w:val="both"/>
        <w:rPr>
          <w:color w:val="000000"/>
          <w:sz w:val="20"/>
          <w:szCs w:val="20"/>
        </w:rPr>
      </w:pPr>
      <w:r w:rsidRPr="00FA657D">
        <w:rPr>
          <w:b/>
          <w:color w:val="000000"/>
          <w:sz w:val="20"/>
          <w:szCs w:val="20"/>
        </w:rPr>
        <w:t>Цілями аудиту</w:t>
      </w:r>
      <w:r w:rsidRPr="00FA657D">
        <w:rPr>
          <w:color w:val="000000"/>
          <w:sz w:val="20"/>
          <w:szCs w:val="20"/>
        </w:rPr>
        <w:t xml:space="preserve"> використаних коштів USAID є:</w:t>
      </w:r>
    </w:p>
    <w:p w:rsidR="00E27583" w:rsidRPr="00FA657D" w:rsidRDefault="00306AB5" w:rsidP="00FA657D">
      <w:pPr>
        <w:widowControl w:val="0"/>
        <w:numPr>
          <w:ilvl w:val="0"/>
          <w:numId w:val="5"/>
        </w:numPr>
        <w:pBdr>
          <w:top w:val="nil"/>
          <w:left w:val="nil"/>
          <w:bottom w:val="nil"/>
          <w:right w:val="nil"/>
          <w:between w:val="nil"/>
        </w:pBdr>
        <w:shd w:val="clear" w:color="auto" w:fill="FFFFFF"/>
        <w:spacing w:after="0" w:line="240" w:lineRule="auto"/>
        <w:jc w:val="both"/>
        <w:rPr>
          <w:color w:val="000000"/>
          <w:sz w:val="20"/>
          <w:szCs w:val="20"/>
        </w:rPr>
      </w:pPr>
      <w:r w:rsidRPr="00FA657D">
        <w:rPr>
          <w:color w:val="000000"/>
          <w:sz w:val="20"/>
          <w:szCs w:val="20"/>
        </w:rPr>
        <w:t>Перевірка наявності та коректності оформлення необхідного повного пакету документів щодо виділення/надання та витрати коштів;</w:t>
      </w:r>
    </w:p>
    <w:p w:rsidR="00E27583" w:rsidRPr="00FA657D" w:rsidRDefault="00306AB5" w:rsidP="00FA657D">
      <w:pPr>
        <w:widowControl w:val="0"/>
        <w:numPr>
          <w:ilvl w:val="0"/>
          <w:numId w:val="5"/>
        </w:numPr>
        <w:pBdr>
          <w:top w:val="nil"/>
          <w:left w:val="nil"/>
          <w:bottom w:val="nil"/>
          <w:right w:val="nil"/>
          <w:between w:val="nil"/>
        </w:pBdr>
        <w:shd w:val="clear" w:color="auto" w:fill="FFFFFF"/>
        <w:spacing w:after="0" w:line="240" w:lineRule="auto"/>
        <w:jc w:val="both"/>
        <w:rPr>
          <w:color w:val="000000"/>
          <w:sz w:val="20"/>
          <w:szCs w:val="20"/>
        </w:rPr>
      </w:pPr>
      <w:r w:rsidRPr="00FA657D">
        <w:rPr>
          <w:color w:val="000000"/>
          <w:sz w:val="20"/>
          <w:szCs w:val="20"/>
        </w:rPr>
        <w:t xml:space="preserve">Надати  висновок щодо того, чи відображає Звіт про використання коштів за Проектами достовірно, в усіх суттєвих аспектах, надходження коштів, понесені витрати протягом періоду, за який проводиться </w:t>
      </w:r>
      <w:r w:rsidRPr="00FA657D">
        <w:rPr>
          <w:sz w:val="20"/>
          <w:szCs w:val="20"/>
        </w:rPr>
        <w:t>аудит</w:t>
      </w:r>
      <w:r w:rsidRPr="00FA657D">
        <w:rPr>
          <w:color w:val="000000"/>
          <w:sz w:val="20"/>
          <w:szCs w:val="20"/>
        </w:rPr>
        <w:t>, відповідно до умов угод з донорами та загальноприйняти</w:t>
      </w:r>
      <w:r w:rsidRPr="00FA657D">
        <w:rPr>
          <w:sz w:val="20"/>
          <w:szCs w:val="20"/>
        </w:rPr>
        <w:t>ми</w:t>
      </w:r>
      <w:r w:rsidRPr="00FA657D">
        <w:rPr>
          <w:color w:val="000000"/>
          <w:sz w:val="20"/>
          <w:szCs w:val="20"/>
        </w:rPr>
        <w:t xml:space="preserve"> принцип</w:t>
      </w:r>
      <w:r w:rsidRPr="00FA657D">
        <w:rPr>
          <w:sz w:val="20"/>
          <w:szCs w:val="20"/>
        </w:rPr>
        <w:t>ами</w:t>
      </w:r>
      <w:r w:rsidRPr="00FA657D">
        <w:rPr>
          <w:color w:val="000000"/>
          <w:sz w:val="20"/>
          <w:szCs w:val="20"/>
        </w:rPr>
        <w:t xml:space="preserve"> бухгалтерського обліку</w:t>
      </w:r>
      <w:r w:rsidRPr="00FA657D">
        <w:rPr>
          <w:sz w:val="20"/>
          <w:szCs w:val="20"/>
        </w:rPr>
        <w:t>;</w:t>
      </w:r>
    </w:p>
    <w:p w:rsidR="00E27583" w:rsidRPr="00FA657D" w:rsidRDefault="00306AB5" w:rsidP="00FA657D">
      <w:pPr>
        <w:widowControl w:val="0"/>
        <w:numPr>
          <w:ilvl w:val="0"/>
          <w:numId w:val="5"/>
        </w:numPr>
        <w:pBdr>
          <w:top w:val="nil"/>
          <w:left w:val="nil"/>
          <w:bottom w:val="nil"/>
          <w:right w:val="nil"/>
          <w:between w:val="nil"/>
        </w:pBdr>
        <w:shd w:val="clear" w:color="auto" w:fill="FFFFFF"/>
        <w:spacing w:after="0" w:line="240" w:lineRule="auto"/>
        <w:jc w:val="both"/>
        <w:rPr>
          <w:color w:val="000000"/>
          <w:sz w:val="20"/>
          <w:szCs w:val="20"/>
        </w:rPr>
      </w:pPr>
      <w:r w:rsidRPr="00FA657D">
        <w:rPr>
          <w:color w:val="000000"/>
          <w:sz w:val="20"/>
          <w:szCs w:val="20"/>
        </w:rPr>
        <w:t xml:space="preserve">Перевірити та отримати достатнє розуміння структури внутрішнього контролю </w:t>
      </w:r>
      <w:r w:rsidRPr="00FA657D">
        <w:rPr>
          <w:sz w:val="20"/>
          <w:szCs w:val="20"/>
        </w:rPr>
        <w:t>БФ «ПРАВО НА ЗАХИСТ»</w:t>
      </w:r>
      <w:r w:rsidRPr="00FA657D">
        <w:rPr>
          <w:color w:val="000000"/>
          <w:sz w:val="20"/>
          <w:szCs w:val="20"/>
        </w:rPr>
        <w:t>,  оцінити ризики та недоліки  системи контролю</w:t>
      </w:r>
      <w:r w:rsidRPr="00FA657D">
        <w:rPr>
          <w:sz w:val="20"/>
          <w:szCs w:val="20"/>
        </w:rPr>
        <w:t>;</w:t>
      </w:r>
    </w:p>
    <w:p w:rsidR="00E27583" w:rsidRPr="00FA657D" w:rsidRDefault="00306AB5" w:rsidP="00FA657D">
      <w:pPr>
        <w:widowControl w:val="0"/>
        <w:numPr>
          <w:ilvl w:val="0"/>
          <w:numId w:val="5"/>
        </w:numPr>
        <w:pBdr>
          <w:top w:val="nil"/>
          <w:left w:val="nil"/>
          <w:bottom w:val="nil"/>
          <w:right w:val="nil"/>
          <w:between w:val="nil"/>
        </w:pBdr>
        <w:shd w:val="clear" w:color="auto" w:fill="FFFFFF"/>
        <w:spacing w:after="0" w:line="240" w:lineRule="auto"/>
        <w:jc w:val="both"/>
        <w:rPr>
          <w:color w:val="000000"/>
          <w:sz w:val="20"/>
          <w:szCs w:val="20"/>
        </w:rPr>
      </w:pPr>
      <w:r w:rsidRPr="00FA657D">
        <w:rPr>
          <w:color w:val="000000"/>
          <w:sz w:val="20"/>
          <w:szCs w:val="20"/>
        </w:rPr>
        <w:t xml:space="preserve">Провести тестування для визначення дотримання </w:t>
      </w:r>
      <w:r w:rsidRPr="00FA657D">
        <w:rPr>
          <w:sz w:val="20"/>
          <w:szCs w:val="20"/>
        </w:rPr>
        <w:t>БФ «ПРАВО НА ЗАХИСТ»</w:t>
      </w:r>
      <w:r w:rsidRPr="00FA657D">
        <w:rPr>
          <w:color w:val="000000"/>
          <w:sz w:val="20"/>
          <w:szCs w:val="20"/>
        </w:rPr>
        <w:t>, у всіх суттєвих аспектах, умов договору та вимог законодавства і нормативних актів, які застосовуються до проектів, що фінансуються USAID. При цьому будуть виявлені всі суттєві випадки невідповідності та незаконні дії, що мали місце чи можуть мати місце.</w:t>
      </w:r>
    </w:p>
    <w:p w:rsidR="00E27583" w:rsidRPr="00FA657D" w:rsidRDefault="00E27583" w:rsidP="00FA657D">
      <w:pPr>
        <w:widowControl w:val="0"/>
        <w:pBdr>
          <w:top w:val="nil"/>
          <w:left w:val="nil"/>
          <w:bottom w:val="nil"/>
          <w:right w:val="nil"/>
          <w:between w:val="nil"/>
        </w:pBdr>
        <w:shd w:val="clear" w:color="auto" w:fill="FFFFFF"/>
        <w:spacing w:after="0" w:line="240" w:lineRule="auto"/>
        <w:jc w:val="both"/>
        <w:rPr>
          <w:color w:val="000000"/>
          <w:sz w:val="20"/>
          <w:szCs w:val="20"/>
        </w:rPr>
      </w:pPr>
    </w:p>
    <w:p w:rsidR="00E27583" w:rsidRPr="00FA657D" w:rsidRDefault="00306AB5" w:rsidP="00FA657D">
      <w:pPr>
        <w:widowControl w:val="0"/>
        <w:spacing w:after="0" w:line="240" w:lineRule="auto"/>
        <w:jc w:val="both"/>
        <w:rPr>
          <w:b/>
          <w:sz w:val="20"/>
          <w:szCs w:val="20"/>
        </w:rPr>
      </w:pPr>
      <w:r w:rsidRPr="00FA657D">
        <w:rPr>
          <w:b/>
          <w:sz w:val="20"/>
          <w:szCs w:val="20"/>
        </w:rPr>
        <w:t>Методологія</w:t>
      </w:r>
    </w:p>
    <w:p w:rsidR="00E27583" w:rsidRPr="00FA657D" w:rsidRDefault="00306AB5" w:rsidP="00FA657D">
      <w:pPr>
        <w:widowControl w:val="0"/>
        <w:numPr>
          <w:ilvl w:val="0"/>
          <w:numId w:val="1"/>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Аудит має бути проведений у відповідності до Посібника USAID з фінансового аудиту для іноземних організацій </w:t>
      </w:r>
      <w:hyperlink r:id="rId13">
        <w:r w:rsidRPr="00FA657D">
          <w:rPr>
            <w:color w:val="0000FF"/>
            <w:sz w:val="20"/>
            <w:szCs w:val="20"/>
            <w:u w:val="single"/>
            <w:lang w:val="en-US"/>
          </w:rPr>
          <w:t>USAID</w:t>
        </w:r>
        <w:r w:rsidRPr="00FA657D">
          <w:rPr>
            <w:color w:val="0000FF"/>
            <w:sz w:val="20"/>
            <w:szCs w:val="20"/>
            <w:u w:val="single"/>
          </w:rPr>
          <w:t xml:space="preserve"> </w:t>
        </w:r>
        <w:r w:rsidRPr="00FA657D">
          <w:rPr>
            <w:color w:val="0000FF"/>
            <w:sz w:val="20"/>
            <w:szCs w:val="20"/>
            <w:u w:val="single"/>
            <w:lang w:val="en-US"/>
          </w:rPr>
          <w:t>Financial</w:t>
        </w:r>
        <w:r w:rsidRPr="00FA657D">
          <w:rPr>
            <w:color w:val="0000FF"/>
            <w:sz w:val="20"/>
            <w:szCs w:val="20"/>
            <w:u w:val="single"/>
          </w:rPr>
          <w:t xml:space="preserve"> </w:t>
        </w:r>
        <w:r w:rsidRPr="00FA657D">
          <w:rPr>
            <w:color w:val="0000FF"/>
            <w:sz w:val="20"/>
            <w:szCs w:val="20"/>
            <w:u w:val="single"/>
            <w:lang w:val="en-US"/>
          </w:rPr>
          <w:t>Audit</w:t>
        </w:r>
        <w:r w:rsidRPr="00FA657D">
          <w:rPr>
            <w:color w:val="0000FF"/>
            <w:sz w:val="20"/>
            <w:szCs w:val="20"/>
            <w:u w:val="single"/>
          </w:rPr>
          <w:t xml:space="preserve"> </w:t>
        </w:r>
        <w:r w:rsidRPr="00FA657D">
          <w:rPr>
            <w:color w:val="0000FF"/>
            <w:sz w:val="20"/>
            <w:szCs w:val="20"/>
            <w:u w:val="single"/>
            <w:lang w:val="en-US"/>
          </w:rPr>
          <w:t>Guide</w:t>
        </w:r>
        <w:r w:rsidRPr="00FA657D">
          <w:rPr>
            <w:color w:val="0000FF"/>
            <w:sz w:val="20"/>
            <w:szCs w:val="20"/>
            <w:u w:val="single"/>
          </w:rPr>
          <w:t xml:space="preserve"> </w:t>
        </w:r>
        <w:r w:rsidRPr="00FA657D">
          <w:rPr>
            <w:color w:val="0000FF"/>
            <w:sz w:val="20"/>
            <w:szCs w:val="20"/>
            <w:u w:val="single"/>
            <w:lang w:val="en-US"/>
          </w:rPr>
          <w:t>for</w:t>
        </w:r>
        <w:r w:rsidRPr="00FA657D">
          <w:rPr>
            <w:color w:val="0000FF"/>
            <w:sz w:val="20"/>
            <w:szCs w:val="20"/>
            <w:u w:val="single"/>
          </w:rPr>
          <w:t xml:space="preserve"> </w:t>
        </w:r>
        <w:r w:rsidRPr="00FA657D">
          <w:rPr>
            <w:color w:val="0000FF"/>
            <w:sz w:val="20"/>
            <w:szCs w:val="20"/>
            <w:u w:val="single"/>
            <w:lang w:val="en-US"/>
          </w:rPr>
          <w:t>Foreign</w:t>
        </w:r>
        <w:r w:rsidRPr="00FA657D">
          <w:rPr>
            <w:color w:val="0000FF"/>
            <w:sz w:val="20"/>
            <w:szCs w:val="20"/>
            <w:u w:val="single"/>
          </w:rPr>
          <w:t xml:space="preserve"> </w:t>
        </w:r>
        <w:r w:rsidRPr="00FA657D">
          <w:rPr>
            <w:color w:val="0000FF"/>
            <w:sz w:val="20"/>
            <w:szCs w:val="20"/>
            <w:u w:val="single"/>
            <w:lang w:val="en-US"/>
          </w:rPr>
          <w:t>Organizations</w:t>
        </w:r>
        <w:r w:rsidRPr="00FA657D">
          <w:rPr>
            <w:color w:val="0000FF"/>
            <w:sz w:val="20"/>
            <w:szCs w:val="20"/>
            <w:u w:val="single"/>
          </w:rPr>
          <w:t xml:space="preserve"> </w:t>
        </w:r>
        <w:r w:rsidRPr="00FA657D">
          <w:rPr>
            <w:color w:val="0000FF"/>
            <w:sz w:val="20"/>
            <w:szCs w:val="20"/>
            <w:u w:val="single"/>
            <w:lang w:val="en-US"/>
          </w:rPr>
          <w:t>A</w:t>
        </w:r>
        <w:r w:rsidRPr="00FA657D">
          <w:rPr>
            <w:color w:val="0000FF"/>
            <w:sz w:val="20"/>
            <w:szCs w:val="20"/>
            <w:u w:val="single"/>
          </w:rPr>
          <w:t xml:space="preserve"> </w:t>
        </w:r>
        <w:r w:rsidRPr="00FA657D">
          <w:rPr>
            <w:color w:val="0000FF"/>
            <w:sz w:val="20"/>
            <w:szCs w:val="20"/>
            <w:u w:val="single"/>
            <w:lang w:val="en-US"/>
          </w:rPr>
          <w:t>Mandatory</w:t>
        </w:r>
        <w:r w:rsidRPr="00FA657D">
          <w:rPr>
            <w:color w:val="0000FF"/>
            <w:sz w:val="20"/>
            <w:szCs w:val="20"/>
            <w:u w:val="single"/>
          </w:rPr>
          <w:t xml:space="preserve"> </w:t>
        </w:r>
        <w:r w:rsidRPr="00FA657D">
          <w:rPr>
            <w:color w:val="0000FF"/>
            <w:sz w:val="20"/>
            <w:szCs w:val="20"/>
            <w:u w:val="single"/>
            <w:lang w:val="en-US"/>
          </w:rPr>
          <w:t>Reference</w:t>
        </w:r>
        <w:r w:rsidRPr="00FA657D">
          <w:rPr>
            <w:color w:val="0000FF"/>
            <w:sz w:val="20"/>
            <w:szCs w:val="20"/>
            <w:u w:val="single"/>
          </w:rPr>
          <w:t xml:space="preserve"> </w:t>
        </w:r>
        <w:r w:rsidRPr="00FA657D">
          <w:rPr>
            <w:color w:val="0000FF"/>
            <w:sz w:val="20"/>
            <w:szCs w:val="20"/>
            <w:u w:val="single"/>
            <w:lang w:val="en-US"/>
          </w:rPr>
          <w:t>for</w:t>
        </w:r>
        <w:r w:rsidRPr="00FA657D">
          <w:rPr>
            <w:color w:val="0000FF"/>
            <w:sz w:val="20"/>
            <w:szCs w:val="20"/>
            <w:u w:val="single"/>
          </w:rPr>
          <w:t xml:space="preserve"> </w:t>
        </w:r>
        <w:r w:rsidRPr="00FA657D">
          <w:rPr>
            <w:color w:val="0000FF"/>
            <w:sz w:val="20"/>
            <w:szCs w:val="20"/>
            <w:u w:val="single"/>
            <w:lang w:val="en-US"/>
          </w:rPr>
          <w:t>ADS</w:t>
        </w:r>
        <w:r w:rsidRPr="00FA657D">
          <w:rPr>
            <w:color w:val="0000FF"/>
            <w:sz w:val="20"/>
            <w:szCs w:val="20"/>
            <w:u w:val="single"/>
          </w:rPr>
          <w:t xml:space="preserve"> </w:t>
        </w:r>
        <w:r w:rsidRPr="00FA657D">
          <w:rPr>
            <w:color w:val="0000FF"/>
            <w:sz w:val="20"/>
            <w:szCs w:val="20"/>
            <w:u w:val="single"/>
            <w:lang w:val="en-US"/>
          </w:rPr>
          <w:t>Chapter</w:t>
        </w:r>
        <w:r w:rsidRPr="00FA657D">
          <w:rPr>
            <w:color w:val="0000FF"/>
            <w:sz w:val="20"/>
            <w:szCs w:val="20"/>
            <w:u w:val="single"/>
          </w:rPr>
          <w:t xml:space="preserve"> 591</w:t>
        </w:r>
      </w:hyperlink>
      <w:r w:rsidRPr="00FA657D">
        <w:rPr>
          <w:color w:val="000000"/>
          <w:sz w:val="20"/>
          <w:szCs w:val="20"/>
        </w:rPr>
        <w:t xml:space="preserve"> (надалі – Посібник);</w:t>
      </w:r>
    </w:p>
    <w:p w:rsidR="00E27583" w:rsidRPr="00FA657D" w:rsidRDefault="00306AB5" w:rsidP="00FA657D">
      <w:pPr>
        <w:widowControl w:val="0"/>
        <w:numPr>
          <w:ilvl w:val="0"/>
          <w:numId w:val="1"/>
        </w:numPr>
        <w:pBdr>
          <w:top w:val="nil"/>
          <w:left w:val="nil"/>
          <w:bottom w:val="nil"/>
          <w:right w:val="nil"/>
          <w:between w:val="nil"/>
        </w:pBdr>
        <w:spacing w:after="0" w:line="240" w:lineRule="auto"/>
        <w:jc w:val="both"/>
        <w:rPr>
          <w:color w:val="000000"/>
          <w:sz w:val="20"/>
          <w:szCs w:val="20"/>
        </w:rPr>
      </w:pPr>
      <w:r w:rsidRPr="00FA657D">
        <w:rPr>
          <w:color w:val="000000"/>
          <w:sz w:val="20"/>
          <w:szCs w:val="20"/>
        </w:rPr>
        <w:t xml:space="preserve">Аудит грантів, профінансованих USAID, наданих іноземним організаціям-одержувачам повинен виконуватися незалежним аудитором у відповідності до </w:t>
      </w:r>
      <w:hyperlink r:id="rId14">
        <w:r w:rsidRPr="00FA657D">
          <w:rPr>
            <w:color w:val="0000FF"/>
            <w:sz w:val="20"/>
            <w:szCs w:val="20"/>
            <w:u w:val="single"/>
          </w:rPr>
          <w:t>2 CFR 200</w:t>
        </w:r>
      </w:hyperlink>
      <w:r w:rsidRPr="00FA657D">
        <w:rPr>
          <w:color w:val="000000"/>
          <w:sz w:val="20"/>
          <w:szCs w:val="20"/>
        </w:rPr>
        <w:t xml:space="preserve"> відповідно до Загальноприйнятих державних стандартів аудиту США (</w:t>
      </w:r>
      <w:r w:rsidRPr="00FA657D">
        <w:rPr>
          <w:color w:val="000000"/>
          <w:sz w:val="20"/>
          <w:szCs w:val="20"/>
          <w:lang w:val="en-US"/>
        </w:rPr>
        <w:t>Generally</w:t>
      </w:r>
      <w:r w:rsidRPr="00FA657D">
        <w:rPr>
          <w:color w:val="000000"/>
          <w:sz w:val="20"/>
          <w:szCs w:val="20"/>
        </w:rPr>
        <w:t xml:space="preserve"> </w:t>
      </w:r>
      <w:r w:rsidRPr="00FA657D">
        <w:rPr>
          <w:color w:val="000000"/>
          <w:sz w:val="20"/>
          <w:szCs w:val="20"/>
          <w:lang w:val="en-US"/>
        </w:rPr>
        <w:t>Accepted</w:t>
      </w:r>
      <w:r w:rsidRPr="00FA657D">
        <w:rPr>
          <w:color w:val="000000"/>
          <w:sz w:val="20"/>
          <w:szCs w:val="20"/>
        </w:rPr>
        <w:t xml:space="preserve"> </w:t>
      </w:r>
      <w:r w:rsidRPr="00FA657D">
        <w:rPr>
          <w:color w:val="000000"/>
          <w:sz w:val="20"/>
          <w:szCs w:val="20"/>
          <w:lang w:val="en-US"/>
        </w:rPr>
        <w:t>Government</w:t>
      </w:r>
      <w:r w:rsidRPr="00FA657D">
        <w:rPr>
          <w:color w:val="000000"/>
          <w:sz w:val="20"/>
          <w:szCs w:val="20"/>
        </w:rPr>
        <w:t xml:space="preserve"> </w:t>
      </w:r>
      <w:r w:rsidRPr="00FA657D">
        <w:rPr>
          <w:color w:val="000000"/>
          <w:sz w:val="20"/>
          <w:szCs w:val="20"/>
          <w:lang w:val="en-US"/>
        </w:rPr>
        <w:t>Auditing</w:t>
      </w:r>
      <w:r w:rsidRPr="00FA657D">
        <w:rPr>
          <w:color w:val="000000"/>
          <w:sz w:val="20"/>
          <w:szCs w:val="20"/>
        </w:rPr>
        <w:t xml:space="preserve"> </w:t>
      </w:r>
      <w:r w:rsidRPr="00FA657D">
        <w:rPr>
          <w:color w:val="000000"/>
          <w:sz w:val="20"/>
          <w:szCs w:val="20"/>
          <w:lang w:val="en-US"/>
        </w:rPr>
        <w:t>Standards</w:t>
      </w:r>
      <w:r w:rsidRPr="00FA657D">
        <w:rPr>
          <w:color w:val="000000"/>
          <w:sz w:val="20"/>
          <w:szCs w:val="20"/>
        </w:rPr>
        <w:t xml:space="preserve"> GAGAS або Жовта </w:t>
      </w:r>
      <w:r w:rsidRPr="00FA657D">
        <w:rPr>
          <w:color w:val="000000"/>
          <w:sz w:val="20"/>
          <w:szCs w:val="20"/>
        </w:rPr>
        <w:lastRenderedPageBreak/>
        <w:t>книга)</w:t>
      </w:r>
      <w:r w:rsidRPr="00FA657D">
        <w:rPr>
          <w:sz w:val="20"/>
          <w:szCs w:val="20"/>
        </w:rPr>
        <w:t>,</w:t>
      </w:r>
      <w:r w:rsidRPr="00FA657D">
        <w:rPr>
          <w:color w:val="000000"/>
          <w:sz w:val="20"/>
          <w:szCs w:val="20"/>
        </w:rPr>
        <w:t xml:space="preserve">  виданий Генеральним контролером Управління звітності уряду США</w:t>
      </w:r>
      <w:r w:rsidRPr="00FA657D">
        <w:rPr>
          <w:sz w:val="20"/>
          <w:szCs w:val="20"/>
        </w:rPr>
        <w:t>;</w:t>
      </w:r>
    </w:p>
    <w:p w:rsidR="00E27583" w:rsidRPr="00FA657D" w:rsidRDefault="00306AB5" w:rsidP="00FA657D">
      <w:pPr>
        <w:widowControl w:val="0"/>
        <w:numPr>
          <w:ilvl w:val="0"/>
          <w:numId w:val="1"/>
        </w:numPr>
        <w:pBdr>
          <w:top w:val="nil"/>
          <w:left w:val="nil"/>
          <w:bottom w:val="nil"/>
          <w:right w:val="nil"/>
          <w:between w:val="nil"/>
        </w:pBdr>
        <w:shd w:val="clear" w:color="auto" w:fill="FFFFFF"/>
        <w:spacing w:after="0" w:line="240" w:lineRule="auto"/>
        <w:jc w:val="both"/>
        <w:rPr>
          <w:color w:val="000000"/>
          <w:sz w:val="20"/>
          <w:szCs w:val="20"/>
        </w:rPr>
      </w:pPr>
      <w:r w:rsidRPr="00FA657D">
        <w:rPr>
          <w:color w:val="000000"/>
          <w:sz w:val="20"/>
          <w:szCs w:val="20"/>
        </w:rPr>
        <w:t>Аудитор також може вирішити застосувати стандарти, встановлені Радою з міжнародних стандартів аудиту та надання впевненості (</w:t>
      </w:r>
      <w:r w:rsidRPr="00FA657D">
        <w:rPr>
          <w:color w:val="000000"/>
          <w:sz w:val="20"/>
          <w:szCs w:val="20"/>
          <w:lang w:val="en-US"/>
        </w:rPr>
        <w:t>International</w:t>
      </w:r>
      <w:r w:rsidRPr="00FA657D">
        <w:rPr>
          <w:color w:val="000000"/>
          <w:sz w:val="20"/>
          <w:szCs w:val="20"/>
        </w:rPr>
        <w:t xml:space="preserve"> </w:t>
      </w:r>
      <w:r w:rsidRPr="00FA657D">
        <w:rPr>
          <w:color w:val="000000"/>
          <w:sz w:val="20"/>
          <w:szCs w:val="20"/>
          <w:lang w:val="en-US"/>
        </w:rPr>
        <w:t>Auditing</w:t>
      </w:r>
      <w:r w:rsidRPr="00FA657D">
        <w:rPr>
          <w:color w:val="000000"/>
          <w:sz w:val="20"/>
          <w:szCs w:val="20"/>
        </w:rPr>
        <w:t xml:space="preserve"> </w:t>
      </w:r>
      <w:r w:rsidRPr="00FA657D">
        <w:rPr>
          <w:color w:val="000000"/>
          <w:sz w:val="20"/>
          <w:szCs w:val="20"/>
          <w:lang w:val="en-US"/>
        </w:rPr>
        <w:t>and</w:t>
      </w:r>
      <w:r w:rsidRPr="00FA657D">
        <w:rPr>
          <w:color w:val="000000"/>
          <w:sz w:val="20"/>
          <w:szCs w:val="20"/>
        </w:rPr>
        <w:t xml:space="preserve"> </w:t>
      </w:r>
      <w:r w:rsidRPr="00FA657D">
        <w:rPr>
          <w:color w:val="000000"/>
          <w:sz w:val="20"/>
          <w:szCs w:val="20"/>
          <w:lang w:val="en-US"/>
        </w:rPr>
        <w:t>Assurance</w:t>
      </w:r>
      <w:r w:rsidRPr="00FA657D">
        <w:rPr>
          <w:color w:val="000000"/>
          <w:sz w:val="20"/>
          <w:szCs w:val="20"/>
        </w:rPr>
        <w:t xml:space="preserve"> </w:t>
      </w:r>
      <w:r w:rsidRPr="00FA657D">
        <w:rPr>
          <w:color w:val="000000"/>
          <w:sz w:val="20"/>
          <w:szCs w:val="20"/>
          <w:lang w:val="en-US"/>
        </w:rPr>
        <w:t>Standards</w:t>
      </w:r>
      <w:r w:rsidRPr="00FA657D">
        <w:rPr>
          <w:color w:val="000000"/>
          <w:sz w:val="20"/>
          <w:szCs w:val="20"/>
        </w:rPr>
        <w:t xml:space="preserve"> </w:t>
      </w:r>
      <w:r w:rsidRPr="00FA657D">
        <w:rPr>
          <w:color w:val="000000"/>
          <w:sz w:val="20"/>
          <w:szCs w:val="20"/>
          <w:lang w:val="en-US"/>
        </w:rPr>
        <w:t>Board</w:t>
      </w:r>
      <w:r w:rsidRPr="00FA657D">
        <w:rPr>
          <w:color w:val="000000"/>
          <w:sz w:val="20"/>
          <w:szCs w:val="20"/>
        </w:rPr>
        <w:t xml:space="preserve"> </w:t>
      </w:r>
      <w:r w:rsidRPr="00FA657D">
        <w:rPr>
          <w:color w:val="000000"/>
          <w:sz w:val="20"/>
          <w:szCs w:val="20"/>
          <w:lang w:val="en-US"/>
        </w:rPr>
        <w:t>IAASB</w:t>
      </w:r>
      <w:r w:rsidRPr="00FA657D">
        <w:rPr>
          <w:color w:val="000000"/>
          <w:sz w:val="20"/>
          <w:szCs w:val="20"/>
        </w:rPr>
        <w:t>)  та відповідними Міжнародними стандартами аудиту (</w:t>
      </w:r>
      <w:r w:rsidRPr="00FA657D">
        <w:rPr>
          <w:sz w:val="20"/>
          <w:szCs w:val="20"/>
          <w:lang w:val="en-US"/>
        </w:rPr>
        <w:t>International</w:t>
      </w:r>
      <w:r w:rsidRPr="00FA657D">
        <w:rPr>
          <w:sz w:val="20"/>
          <w:szCs w:val="20"/>
        </w:rPr>
        <w:t xml:space="preserve"> </w:t>
      </w:r>
      <w:r w:rsidRPr="00FA657D">
        <w:rPr>
          <w:sz w:val="20"/>
          <w:szCs w:val="20"/>
          <w:lang w:val="en-US"/>
        </w:rPr>
        <w:t>Standards</w:t>
      </w:r>
      <w:r w:rsidRPr="00FA657D">
        <w:rPr>
          <w:sz w:val="20"/>
          <w:szCs w:val="20"/>
        </w:rPr>
        <w:t xml:space="preserve"> </w:t>
      </w:r>
      <w:r w:rsidRPr="00FA657D">
        <w:rPr>
          <w:sz w:val="20"/>
          <w:szCs w:val="20"/>
          <w:lang w:val="en-US"/>
        </w:rPr>
        <w:t>on</w:t>
      </w:r>
      <w:r w:rsidRPr="00FA657D">
        <w:rPr>
          <w:sz w:val="20"/>
          <w:szCs w:val="20"/>
        </w:rPr>
        <w:t xml:space="preserve"> </w:t>
      </w:r>
      <w:r w:rsidRPr="00FA657D">
        <w:rPr>
          <w:sz w:val="20"/>
          <w:szCs w:val="20"/>
          <w:lang w:val="en-US"/>
        </w:rPr>
        <w:t>Auditing</w:t>
      </w:r>
      <w:r w:rsidRPr="00FA657D">
        <w:rPr>
          <w:sz w:val="20"/>
          <w:szCs w:val="20"/>
        </w:rPr>
        <w:t xml:space="preserve"> </w:t>
      </w:r>
      <w:r w:rsidRPr="00FA657D">
        <w:rPr>
          <w:color w:val="000000"/>
          <w:sz w:val="20"/>
          <w:szCs w:val="20"/>
          <w:lang w:val="en-US"/>
        </w:rPr>
        <w:t>I</w:t>
      </w:r>
      <w:r w:rsidRPr="00FA657D">
        <w:rPr>
          <w:color w:val="000000"/>
          <w:sz w:val="20"/>
          <w:szCs w:val="20"/>
        </w:rPr>
        <w:t xml:space="preserve">SA), однак ці стандарти повинні застосовуватися </w:t>
      </w:r>
      <w:r w:rsidRPr="00FA657D">
        <w:rPr>
          <w:b/>
          <w:color w:val="000000"/>
          <w:sz w:val="20"/>
          <w:szCs w:val="20"/>
        </w:rPr>
        <w:t>в поєднанні з GAGAS</w:t>
      </w:r>
      <w:r w:rsidRPr="00FA657D">
        <w:rPr>
          <w:sz w:val="20"/>
          <w:szCs w:val="20"/>
        </w:rPr>
        <w:t>;</w:t>
      </w:r>
    </w:p>
    <w:p w:rsidR="00E27583" w:rsidRPr="00FA657D" w:rsidRDefault="00306AB5" w:rsidP="00FA657D">
      <w:pPr>
        <w:widowControl w:val="0"/>
        <w:numPr>
          <w:ilvl w:val="0"/>
          <w:numId w:val="1"/>
        </w:numPr>
        <w:pBdr>
          <w:top w:val="nil"/>
          <w:left w:val="nil"/>
          <w:bottom w:val="nil"/>
          <w:right w:val="nil"/>
          <w:between w:val="nil"/>
        </w:pBdr>
        <w:shd w:val="clear" w:color="auto" w:fill="FFFFFF"/>
        <w:spacing w:after="0" w:line="240" w:lineRule="auto"/>
        <w:jc w:val="both"/>
        <w:rPr>
          <w:color w:val="000000"/>
          <w:sz w:val="20"/>
          <w:szCs w:val="20"/>
        </w:rPr>
      </w:pPr>
      <w:r w:rsidRPr="00FA657D">
        <w:rPr>
          <w:color w:val="000000"/>
          <w:sz w:val="20"/>
          <w:szCs w:val="20"/>
        </w:rPr>
        <w:t>Міжнародні стандарти для вищих аудиторських інституцій (</w:t>
      </w:r>
      <w:r w:rsidRPr="00FA657D">
        <w:rPr>
          <w:color w:val="000000"/>
          <w:sz w:val="20"/>
          <w:szCs w:val="20"/>
          <w:lang w:val="en-US"/>
        </w:rPr>
        <w:t>The</w:t>
      </w:r>
      <w:r w:rsidRPr="00FA657D">
        <w:rPr>
          <w:color w:val="000000"/>
          <w:sz w:val="20"/>
          <w:szCs w:val="20"/>
        </w:rPr>
        <w:t xml:space="preserve"> </w:t>
      </w:r>
      <w:r w:rsidRPr="00FA657D">
        <w:rPr>
          <w:color w:val="000000"/>
          <w:sz w:val="20"/>
          <w:szCs w:val="20"/>
          <w:lang w:val="en-US"/>
        </w:rPr>
        <w:t>International</w:t>
      </w:r>
      <w:r w:rsidRPr="00FA657D">
        <w:rPr>
          <w:color w:val="000000"/>
          <w:sz w:val="20"/>
          <w:szCs w:val="20"/>
        </w:rPr>
        <w:t xml:space="preserve"> </w:t>
      </w:r>
      <w:r w:rsidRPr="00FA657D">
        <w:rPr>
          <w:color w:val="000000"/>
          <w:sz w:val="20"/>
          <w:szCs w:val="20"/>
          <w:lang w:val="en-US"/>
        </w:rPr>
        <w:t>Standards</w:t>
      </w:r>
      <w:r w:rsidRPr="00FA657D">
        <w:rPr>
          <w:color w:val="000000"/>
          <w:sz w:val="20"/>
          <w:szCs w:val="20"/>
        </w:rPr>
        <w:t xml:space="preserve"> </w:t>
      </w:r>
      <w:r w:rsidRPr="00FA657D">
        <w:rPr>
          <w:color w:val="000000"/>
          <w:sz w:val="20"/>
          <w:szCs w:val="20"/>
          <w:lang w:val="en-US"/>
        </w:rPr>
        <w:t>of</w:t>
      </w:r>
      <w:r w:rsidRPr="00FA657D">
        <w:rPr>
          <w:color w:val="000000"/>
          <w:sz w:val="20"/>
          <w:szCs w:val="20"/>
        </w:rPr>
        <w:t xml:space="preserve"> </w:t>
      </w:r>
      <w:r w:rsidRPr="00FA657D">
        <w:rPr>
          <w:color w:val="000000"/>
          <w:sz w:val="20"/>
          <w:szCs w:val="20"/>
          <w:lang w:val="en-US"/>
        </w:rPr>
        <w:t>Supreme</w:t>
      </w:r>
      <w:r w:rsidRPr="00FA657D">
        <w:rPr>
          <w:color w:val="000000"/>
          <w:sz w:val="20"/>
          <w:szCs w:val="20"/>
        </w:rPr>
        <w:t xml:space="preserve"> </w:t>
      </w:r>
      <w:r w:rsidRPr="00FA657D">
        <w:rPr>
          <w:color w:val="000000"/>
          <w:sz w:val="20"/>
          <w:szCs w:val="20"/>
          <w:lang w:val="en-US"/>
        </w:rPr>
        <w:t>Audit</w:t>
      </w:r>
      <w:r w:rsidRPr="00FA657D">
        <w:rPr>
          <w:color w:val="000000"/>
          <w:sz w:val="20"/>
          <w:szCs w:val="20"/>
        </w:rPr>
        <w:t xml:space="preserve"> </w:t>
      </w:r>
      <w:r w:rsidRPr="00FA657D">
        <w:rPr>
          <w:color w:val="000000"/>
          <w:sz w:val="20"/>
          <w:szCs w:val="20"/>
          <w:lang w:val="en-US"/>
        </w:rPr>
        <w:t>Institutions</w:t>
      </w:r>
      <w:r w:rsidRPr="00FA657D">
        <w:rPr>
          <w:color w:val="000000"/>
          <w:sz w:val="20"/>
          <w:szCs w:val="20"/>
        </w:rPr>
        <w:t xml:space="preserve"> </w:t>
      </w:r>
      <w:r w:rsidRPr="00FA657D">
        <w:rPr>
          <w:color w:val="000000"/>
          <w:sz w:val="20"/>
          <w:szCs w:val="20"/>
          <w:lang w:val="en-US"/>
        </w:rPr>
        <w:t>ISSAI</w:t>
      </w:r>
      <w:r w:rsidRPr="00FA657D">
        <w:rPr>
          <w:color w:val="000000"/>
          <w:sz w:val="20"/>
          <w:szCs w:val="20"/>
        </w:rPr>
        <w:t>), видані Міжнародною організацією вищих аудиторських інституцій (</w:t>
      </w:r>
      <w:r w:rsidRPr="00FA657D">
        <w:rPr>
          <w:color w:val="000000"/>
          <w:sz w:val="20"/>
          <w:szCs w:val="20"/>
          <w:lang w:val="en-US"/>
        </w:rPr>
        <w:t>International</w:t>
      </w:r>
      <w:r w:rsidRPr="00FA657D">
        <w:rPr>
          <w:color w:val="000000"/>
          <w:sz w:val="20"/>
          <w:szCs w:val="20"/>
        </w:rPr>
        <w:t xml:space="preserve"> </w:t>
      </w:r>
      <w:r w:rsidRPr="00FA657D">
        <w:rPr>
          <w:color w:val="000000"/>
          <w:sz w:val="20"/>
          <w:szCs w:val="20"/>
          <w:lang w:val="en-US"/>
        </w:rPr>
        <w:t>Organization</w:t>
      </w:r>
      <w:r w:rsidRPr="00FA657D">
        <w:rPr>
          <w:color w:val="000000"/>
          <w:sz w:val="20"/>
          <w:szCs w:val="20"/>
        </w:rPr>
        <w:t xml:space="preserve"> </w:t>
      </w:r>
      <w:r w:rsidRPr="00FA657D">
        <w:rPr>
          <w:color w:val="000000"/>
          <w:sz w:val="20"/>
          <w:szCs w:val="20"/>
          <w:lang w:val="en-US"/>
        </w:rPr>
        <w:t>of</w:t>
      </w:r>
      <w:r w:rsidRPr="00FA657D">
        <w:rPr>
          <w:color w:val="000000"/>
          <w:sz w:val="20"/>
          <w:szCs w:val="20"/>
        </w:rPr>
        <w:t xml:space="preserve"> </w:t>
      </w:r>
      <w:r w:rsidRPr="00FA657D">
        <w:rPr>
          <w:color w:val="000000"/>
          <w:sz w:val="20"/>
          <w:szCs w:val="20"/>
          <w:lang w:val="en-US"/>
        </w:rPr>
        <w:t>Supreme</w:t>
      </w:r>
      <w:r w:rsidRPr="00FA657D">
        <w:rPr>
          <w:color w:val="000000"/>
          <w:sz w:val="20"/>
          <w:szCs w:val="20"/>
        </w:rPr>
        <w:t xml:space="preserve"> </w:t>
      </w:r>
      <w:r w:rsidRPr="00FA657D">
        <w:rPr>
          <w:color w:val="000000"/>
          <w:sz w:val="20"/>
          <w:szCs w:val="20"/>
          <w:lang w:val="en-US"/>
        </w:rPr>
        <w:t>Audit</w:t>
      </w:r>
      <w:r w:rsidRPr="00FA657D">
        <w:rPr>
          <w:color w:val="000000"/>
          <w:sz w:val="20"/>
          <w:szCs w:val="20"/>
        </w:rPr>
        <w:t xml:space="preserve"> </w:t>
      </w:r>
      <w:r w:rsidRPr="00FA657D">
        <w:rPr>
          <w:color w:val="000000"/>
          <w:sz w:val="20"/>
          <w:szCs w:val="20"/>
          <w:lang w:val="en-US"/>
        </w:rPr>
        <w:t>Institutions</w:t>
      </w:r>
      <w:r w:rsidRPr="00FA657D">
        <w:rPr>
          <w:color w:val="000000"/>
          <w:sz w:val="20"/>
          <w:szCs w:val="20"/>
        </w:rPr>
        <w:t xml:space="preserve"> </w:t>
      </w:r>
      <w:r w:rsidRPr="00FA657D">
        <w:rPr>
          <w:color w:val="000000"/>
          <w:sz w:val="20"/>
          <w:szCs w:val="20"/>
          <w:lang w:val="en-US"/>
        </w:rPr>
        <w:t>INTOSAI</w:t>
      </w:r>
      <w:r w:rsidRPr="00FA657D">
        <w:rPr>
          <w:color w:val="000000"/>
          <w:sz w:val="20"/>
          <w:szCs w:val="20"/>
        </w:rPr>
        <w:t xml:space="preserve">) для аудиту державного сектору можуть використовуватися </w:t>
      </w:r>
      <w:r w:rsidRPr="00FA657D">
        <w:rPr>
          <w:b/>
          <w:color w:val="000000"/>
          <w:sz w:val="20"/>
          <w:szCs w:val="20"/>
        </w:rPr>
        <w:t>в поєднанні з GAGAS</w:t>
      </w:r>
      <w:r w:rsidRPr="00FA657D">
        <w:rPr>
          <w:color w:val="000000"/>
          <w:sz w:val="20"/>
          <w:szCs w:val="20"/>
        </w:rPr>
        <w:t>.</w:t>
      </w:r>
    </w:p>
    <w:p w:rsidR="00E27583" w:rsidRPr="00FA657D" w:rsidRDefault="00E27583" w:rsidP="00FA657D">
      <w:pPr>
        <w:widowControl w:val="0"/>
        <w:spacing w:after="0" w:line="240" w:lineRule="auto"/>
        <w:jc w:val="both"/>
        <w:rPr>
          <w:color w:val="000000"/>
          <w:sz w:val="20"/>
          <w:szCs w:val="20"/>
        </w:rPr>
      </w:pPr>
      <w:bookmarkStart w:id="22" w:name="_heading=h.z337ya" w:colFirst="0" w:colLast="0"/>
      <w:bookmarkEnd w:id="22"/>
    </w:p>
    <w:p w:rsidR="00E27583" w:rsidRPr="00FA657D" w:rsidRDefault="00306AB5" w:rsidP="00FA657D">
      <w:pPr>
        <w:widowControl w:val="0"/>
        <w:spacing w:after="0" w:line="240" w:lineRule="auto"/>
        <w:jc w:val="both"/>
        <w:rPr>
          <w:b/>
          <w:sz w:val="20"/>
          <w:szCs w:val="20"/>
        </w:rPr>
      </w:pPr>
      <w:r w:rsidRPr="00FA657D">
        <w:rPr>
          <w:b/>
          <w:sz w:val="20"/>
          <w:szCs w:val="20"/>
        </w:rPr>
        <w:t xml:space="preserve">Порядок проведення аудиту </w:t>
      </w:r>
    </w:p>
    <w:p w:rsidR="00E27583" w:rsidRPr="00FA657D" w:rsidRDefault="00306AB5" w:rsidP="00FA657D">
      <w:pPr>
        <w:widowControl w:val="0"/>
        <w:pBdr>
          <w:top w:val="nil"/>
          <w:left w:val="nil"/>
          <w:bottom w:val="nil"/>
          <w:right w:val="nil"/>
          <w:between w:val="nil"/>
        </w:pBdr>
        <w:spacing w:after="0" w:line="240" w:lineRule="auto"/>
        <w:jc w:val="both"/>
        <w:rPr>
          <w:sz w:val="20"/>
          <w:szCs w:val="20"/>
        </w:rPr>
      </w:pPr>
      <w:r w:rsidRPr="00FA657D">
        <w:rPr>
          <w:sz w:val="20"/>
          <w:szCs w:val="20"/>
        </w:rPr>
        <w:t xml:space="preserve">Аудитор самостійно розробляє, планує та виконує усі необхідні аудиторські процедури, керуючись </w:t>
      </w:r>
      <w:r w:rsidRPr="00FA657D">
        <w:rPr>
          <w:color w:val="000000"/>
          <w:sz w:val="20"/>
          <w:szCs w:val="20"/>
        </w:rPr>
        <w:t xml:space="preserve">Посібником USAID з фінансового аудиту для іноземних організацій </w:t>
      </w:r>
      <w:hyperlink r:id="rId15">
        <w:r w:rsidRPr="00FA657D">
          <w:rPr>
            <w:color w:val="0000FF"/>
            <w:sz w:val="20"/>
            <w:szCs w:val="20"/>
            <w:u w:val="single"/>
            <w:lang w:val="en-US"/>
          </w:rPr>
          <w:t>USAID</w:t>
        </w:r>
        <w:r w:rsidRPr="00FA657D">
          <w:rPr>
            <w:color w:val="0000FF"/>
            <w:sz w:val="20"/>
            <w:szCs w:val="20"/>
            <w:u w:val="single"/>
          </w:rPr>
          <w:t xml:space="preserve"> </w:t>
        </w:r>
        <w:r w:rsidRPr="00FA657D">
          <w:rPr>
            <w:color w:val="0000FF"/>
            <w:sz w:val="20"/>
            <w:szCs w:val="20"/>
            <w:u w:val="single"/>
            <w:lang w:val="en-US"/>
          </w:rPr>
          <w:t>Financial</w:t>
        </w:r>
        <w:r w:rsidRPr="00FA657D">
          <w:rPr>
            <w:color w:val="0000FF"/>
            <w:sz w:val="20"/>
            <w:szCs w:val="20"/>
            <w:u w:val="single"/>
          </w:rPr>
          <w:t xml:space="preserve"> </w:t>
        </w:r>
        <w:r w:rsidRPr="00FA657D">
          <w:rPr>
            <w:color w:val="0000FF"/>
            <w:sz w:val="20"/>
            <w:szCs w:val="20"/>
            <w:u w:val="single"/>
            <w:lang w:val="en-US"/>
          </w:rPr>
          <w:t>Audit</w:t>
        </w:r>
        <w:r w:rsidRPr="00FA657D">
          <w:rPr>
            <w:color w:val="0000FF"/>
            <w:sz w:val="20"/>
            <w:szCs w:val="20"/>
            <w:u w:val="single"/>
          </w:rPr>
          <w:t xml:space="preserve"> </w:t>
        </w:r>
        <w:r w:rsidRPr="00FA657D">
          <w:rPr>
            <w:color w:val="0000FF"/>
            <w:sz w:val="20"/>
            <w:szCs w:val="20"/>
            <w:u w:val="single"/>
            <w:lang w:val="en-US"/>
          </w:rPr>
          <w:t>Guide</w:t>
        </w:r>
        <w:r w:rsidRPr="00FA657D">
          <w:rPr>
            <w:color w:val="0000FF"/>
            <w:sz w:val="20"/>
            <w:szCs w:val="20"/>
            <w:u w:val="single"/>
          </w:rPr>
          <w:t xml:space="preserve"> </w:t>
        </w:r>
        <w:r w:rsidRPr="00FA657D">
          <w:rPr>
            <w:color w:val="0000FF"/>
            <w:sz w:val="20"/>
            <w:szCs w:val="20"/>
            <w:u w:val="single"/>
            <w:lang w:val="en-US"/>
          </w:rPr>
          <w:t>for</w:t>
        </w:r>
        <w:r w:rsidRPr="00FA657D">
          <w:rPr>
            <w:color w:val="0000FF"/>
            <w:sz w:val="20"/>
            <w:szCs w:val="20"/>
            <w:u w:val="single"/>
          </w:rPr>
          <w:t xml:space="preserve"> </w:t>
        </w:r>
        <w:r w:rsidRPr="00FA657D">
          <w:rPr>
            <w:color w:val="0000FF"/>
            <w:sz w:val="20"/>
            <w:szCs w:val="20"/>
            <w:u w:val="single"/>
            <w:lang w:val="en-US"/>
          </w:rPr>
          <w:t>Foreign</w:t>
        </w:r>
        <w:r w:rsidRPr="00FA657D">
          <w:rPr>
            <w:color w:val="0000FF"/>
            <w:sz w:val="20"/>
            <w:szCs w:val="20"/>
            <w:u w:val="single"/>
          </w:rPr>
          <w:t xml:space="preserve"> </w:t>
        </w:r>
        <w:r w:rsidRPr="00FA657D">
          <w:rPr>
            <w:color w:val="0000FF"/>
            <w:sz w:val="20"/>
            <w:szCs w:val="20"/>
            <w:u w:val="single"/>
            <w:lang w:val="en-US"/>
          </w:rPr>
          <w:t>Organizations</w:t>
        </w:r>
        <w:r w:rsidRPr="00FA657D">
          <w:rPr>
            <w:color w:val="0000FF"/>
            <w:sz w:val="20"/>
            <w:szCs w:val="20"/>
            <w:u w:val="single"/>
          </w:rPr>
          <w:t xml:space="preserve"> </w:t>
        </w:r>
        <w:r w:rsidRPr="00FA657D">
          <w:rPr>
            <w:color w:val="0000FF"/>
            <w:sz w:val="20"/>
            <w:szCs w:val="20"/>
            <w:u w:val="single"/>
            <w:lang w:val="en-US"/>
          </w:rPr>
          <w:t>A</w:t>
        </w:r>
        <w:r w:rsidRPr="00FA657D">
          <w:rPr>
            <w:color w:val="0000FF"/>
            <w:sz w:val="20"/>
            <w:szCs w:val="20"/>
            <w:u w:val="single"/>
          </w:rPr>
          <w:t xml:space="preserve"> </w:t>
        </w:r>
        <w:r w:rsidRPr="00FA657D">
          <w:rPr>
            <w:color w:val="0000FF"/>
            <w:sz w:val="20"/>
            <w:szCs w:val="20"/>
            <w:u w:val="single"/>
            <w:lang w:val="en-US"/>
          </w:rPr>
          <w:t>Mandatory</w:t>
        </w:r>
        <w:r w:rsidRPr="00FA657D">
          <w:rPr>
            <w:color w:val="0000FF"/>
            <w:sz w:val="20"/>
            <w:szCs w:val="20"/>
            <w:u w:val="single"/>
          </w:rPr>
          <w:t xml:space="preserve"> </w:t>
        </w:r>
        <w:r w:rsidRPr="00FA657D">
          <w:rPr>
            <w:color w:val="0000FF"/>
            <w:sz w:val="20"/>
            <w:szCs w:val="20"/>
            <w:u w:val="single"/>
            <w:lang w:val="en-US"/>
          </w:rPr>
          <w:t>Reference</w:t>
        </w:r>
        <w:r w:rsidRPr="00FA657D">
          <w:rPr>
            <w:color w:val="0000FF"/>
            <w:sz w:val="20"/>
            <w:szCs w:val="20"/>
            <w:u w:val="single"/>
          </w:rPr>
          <w:t xml:space="preserve"> </w:t>
        </w:r>
        <w:r w:rsidRPr="00FA657D">
          <w:rPr>
            <w:color w:val="0000FF"/>
            <w:sz w:val="20"/>
            <w:szCs w:val="20"/>
            <w:u w:val="single"/>
            <w:lang w:val="en-US"/>
          </w:rPr>
          <w:t>for</w:t>
        </w:r>
        <w:r w:rsidRPr="00FA657D">
          <w:rPr>
            <w:color w:val="0000FF"/>
            <w:sz w:val="20"/>
            <w:szCs w:val="20"/>
            <w:u w:val="single"/>
          </w:rPr>
          <w:t xml:space="preserve"> </w:t>
        </w:r>
        <w:r w:rsidRPr="00FA657D">
          <w:rPr>
            <w:color w:val="0000FF"/>
            <w:sz w:val="20"/>
            <w:szCs w:val="20"/>
            <w:u w:val="single"/>
            <w:lang w:val="en-US"/>
          </w:rPr>
          <w:t>ADS</w:t>
        </w:r>
        <w:r w:rsidRPr="00FA657D">
          <w:rPr>
            <w:color w:val="0000FF"/>
            <w:sz w:val="20"/>
            <w:szCs w:val="20"/>
            <w:u w:val="single"/>
          </w:rPr>
          <w:t xml:space="preserve"> </w:t>
        </w:r>
        <w:r w:rsidRPr="00FA657D">
          <w:rPr>
            <w:color w:val="0000FF"/>
            <w:sz w:val="20"/>
            <w:szCs w:val="20"/>
            <w:u w:val="single"/>
            <w:lang w:val="en-US"/>
          </w:rPr>
          <w:t>Chapter</w:t>
        </w:r>
        <w:r w:rsidRPr="00FA657D">
          <w:rPr>
            <w:color w:val="0000FF"/>
            <w:sz w:val="20"/>
            <w:szCs w:val="20"/>
            <w:u w:val="single"/>
          </w:rPr>
          <w:t xml:space="preserve"> 591</w:t>
        </w:r>
      </w:hyperlink>
      <w:r w:rsidRPr="00FA657D">
        <w:rPr>
          <w:color w:val="000000"/>
          <w:sz w:val="20"/>
          <w:szCs w:val="20"/>
        </w:rPr>
        <w:t xml:space="preserve">, </w:t>
      </w:r>
      <w:r w:rsidRPr="00FA657D">
        <w:rPr>
          <w:sz w:val="20"/>
          <w:szCs w:val="20"/>
        </w:rPr>
        <w:t xml:space="preserve">міжнародними стандартами аудиту GAGAS. </w:t>
      </w:r>
    </w:p>
    <w:p w:rsidR="00E27583" w:rsidRPr="00FA657D" w:rsidRDefault="00306AB5" w:rsidP="00FA657D">
      <w:pPr>
        <w:widowControl w:val="0"/>
        <w:pBdr>
          <w:top w:val="nil"/>
          <w:left w:val="nil"/>
          <w:bottom w:val="nil"/>
          <w:right w:val="nil"/>
          <w:between w:val="nil"/>
        </w:pBdr>
        <w:spacing w:after="0" w:line="240" w:lineRule="auto"/>
        <w:jc w:val="both"/>
        <w:rPr>
          <w:sz w:val="20"/>
          <w:szCs w:val="20"/>
        </w:rPr>
      </w:pPr>
      <w:r w:rsidRPr="00FA657D">
        <w:rPr>
          <w:sz w:val="20"/>
          <w:szCs w:val="20"/>
        </w:rPr>
        <w:t xml:space="preserve">Аудитор повинені проводити аудит відповідно до Додатку 1 </w:t>
      </w:r>
      <w:hyperlink r:id="rId16">
        <w:r w:rsidRPr="00FA657D">
          <w:rPr>
            <w:color w:val="0000FF"/>
            <w:sz w:val="20"/>
            <w:szCs w:val="20"/>
            <w:u w:val="single"/>
          </w:rPr>
          <w:t>Посібника</w:t>
        </w:r>
      </w:hyperlink>
      <w:r w:rsidRPr="00FA657D">
        <w:rPr>
          <w:sz w:val="20"/>
          <w:szCs w:val="20"/>
        </w:rPr>
        <w:t>: Типове завдання для фінансового аудиту іноземних організації (SOW); отримати Лист від керівництва (Додаток 4); ознайомитися з Довідковими матеріалами (Додаток 5); SOW містить перелік із 12 документів, які необхідно розглянути на етапі планування аудиту.</w:t>
      </w:r>
    </w:p>
    <w:p w:rsidR="00E27583" w:rsidRPr="00FA657D" w:rsidRDefault="00306AB5" w:rsidP="00FA657D">
      <w:pPr>
        <w:widowControl w:val="0"/>
        <w:spacing w:after="0" w:line="240" w:lineRule="auto"/>
        <w:jc w:val="both"/>
        <w:rPr>
          <w:sz w:val="20"/>
          <w:szCs w:val="20"/>
        </w:rPr>
      </w:pPr>
      <w:r w:rsidRPr="00FA657D">
        <w:rPr>
          <w:sz w:val="20"/>
          <w:szCs w:val="20"/>
        </w:rPr>
        <w:t xml:space="preserve">БФ «ПРАВО НА ЗАХИСТ» зобов’язується надати аудитору доступ до всієї інформації та документів, які стосуються діяльності та фінансової звітності БФ «ПРАВО НА ЗАХИСТ» в частині проектів, що перевірятимуться, та надати необхідні роз’яснення, у тому числі у письмовій формі, за вказаний період та за списком проектів, що вказані у Додатку № 2 цього Запиту. </w:t>
      </w:r>
    </w:p>
    <w:p w:rsidR="00E27583" w:rsidRPr="00FA657D" w:rsidRDefault="00E27583" w:rsidP="00FA657D">
      <w:pPr>
        <w:widowControl w:val="0"/>
        <w:spacing w:after="0" w:line="240" w:lineRule="auto"/>
        <w:jc w:val="both"/>
        <w:rPr>
          <w:b/>
          <w:sz w:val="20"/>
          <w:szCs w:val="20"/>
        </w:rPr>
      </w:pPr>
      <w:bookmarkStart w:id="23" w:name="_heading=h.ishytsih8k6d" w:colFirst="0" w:colLast="0"/>
      <w:bookmarkEnd w:id="23"/>
    </w:p>
    <w:p w:rsidR="00E27583" w:rsidRPr="00FA657D" w:rsidRDefault="00306AB5" w:rsidP="00FA657D">
      <w:pPr>
        <w:widowControl w:val="0"/>
        <w:spacing w:after="0" w:line="240" w:lineRule="auto"/>
        <w:jc w:val="both"/>
        <w:rPr>
          <w:b/>
          <w:sz w:val="20"/>
          <w:szCs w:val="20"/>
        </w:rPr>
      </w:pPr>
      <w:bookmarkStart w:id="24" w:name="_heading=h.3j2qqm3" w:colFirst="0" w:colLast="0"/>
      <w:bookmarkEnd w:id="24"/>
      <w:r w:rsidRPr="00FA657D">
        <w:rPr>
          <w:b/>
          <w:sz w:val="20"/>
          <w:szCs w:val="20"/>
        </w:rPr>
        <w:t xml:space="preserve">Звітування </w:t>
      </w:r>
    </w:p>
    <w:p w:rsidR="00E27583" w:rsidRPr="00FA657D" w:rsidRDefault="00306AB5" w:rsidP="00FA657D">
      <w:pPr>
        <w:widowControl w:val="0"/>
        <w:spacing w:after="0" w:line="240" w:lineRule="auto"/>
        <w:jc w:val="both"/>
        <w:rPr>
          <w:sz w:val="20"/>
          <w:szCs w:val="20"/>
        </w:rPr>
      </w:pPr>
      <w:r w:rsidRPr="00FA657D">
        <w:rPr>
          <w:sz w:val="20"/>
          <w:szCs w:val="20"/>
        </w:rPr>
        <w:t>Аудитори повинні надати проект звіту про своє припущення бачення результатів аудиту,</w:t>
      </w:r>
      <w:r w:rsidRPr="00FA657D">
        <w:rPr>
          <w:color w:val="FF0000"/>
          <w:sz w:val="20"/>
          <w:szCs w:val="20"/>
        </w:rPr>
        <w:t xml:space="preserve"> </w:t>
      </w:r>
      <w:r w:rsidRPr="00FA657D">
        <w:rPr>
          <w:sz w:val="20"/>
          <w:szCs w:val="20"/>
        </w:rPr>
        <w:t>управлінський звіт та пакет висновків і рекомендації, після закінчення своєї роботи у відповідності до графіку:</w:t>
      </w:r>
    </w:p>
    <w:p w:rsidR="00E27583" w:rsidRPr="00FA657D" w:rsidRDefault="00306AB5" w:rsidP="00FA657D">
      <w:pPr>
        <w:widowControl w:val="0"/>
        <w:spacing w:after="0" w:line="240" w:lineRule="auto"/>
        <w:jc w:val="both"/>
        <w:rPr>
          <w:sz w:val="20"/>
          <w:szCs w:val="20"/>
        </w:rPr>
      </w:pPr>
      <w:r w:rsidRPr="00FA657D">
        <w:rPr>
          <w:sz w:val="20"/>
          <w:szCs w:val="20"/>
        </w:rPr>
        <w:t xml:space="preserve">• Аудитори повинні виконати кроки, описані в SOW (Додаток 1 </w:t>
      </w:r>
      <w:hyperlink r:id="rId17">
        <w:r w:rsidRPr="00FA657D">
          <w:rPr>
            <w:color w:val="0000FF"/>
            <w:sz w:val="20"/>
            <w:szCs w:val="20"/>
            <w:u w:val="single"/>
          </w:rPr>
          <w:t>Посібника</w:t>
        </w:r>
      </w:hyperlink>
      <w:r w:rsidRPr="00FA657D">
        <w:rPr>
          <w:sz w:val="20"/>
          <w:szCs w:val="20"/>
        </w:rPr>
        <w:t xml:space="preserve">), і підготувати звіт по формі ілюстративного аудиторського звіту, що міститься в Додатку 2 </w:t>
      </w:r>
      <w:hyperlink r:id="rId18">
        <w:r w:rsidRPr="00FA657D">
          <w:rPr>
            <w:color w:val="0000FF"/>
            <w:sz w:val="20"/>
            <w:szCs w:val="20"/>
            <w:u w:val="single"/>
          </w:rPr>
          <w:t>Посібника</w:t>
        </w:r>
      </w:hyperlink>
      <w:r w:rsidRPr="00FA657D">
        <w:rPr>
          <w:sz w:val="20"/>
          <w:szCs w:val="20"/>
        </w:rPr>
        <w:t xml:space="preserve">, із зазначенням будь-яких істотних недоліків в роботі внутрішнього контролю. У звіті про аудит мають бути зазначені номери всіх грантових угод, охоплених аудитом. Звіт має містити всі пункти, як перераховано у </w:t>
      </w:r>
      <w:r w:rsidRPr="00FA657D">
        <w:rPr>
          <w:i/>
          <w:sz w:val="20"/>
          <w:szCs w:val="20"/>
        </w:rPr>
        <w:t>Розділі 6. Звітність аудиту</w:t>
      </w:r>
      <w:r w:rsidRPr="00FA657D">
        <w:rPr>
          <w:sz w:val="20"/>
          <w:szCs w:val="20"/>
        </w:rPr>
        <w:t xml:space="preserve"> </w:t>
      </w:r>
      <w:hyperlink r:id="rId19">
        <w:r w:rsidRPr="00FA657D">
          <w:rPr>
            <w:color w:val="0000FF"/>
            <w:sz w:val="20"/>
            <w:szCs w:val="20"/>
            <w:u w:val="single"/>
          </w:rPr>
          <w:t>Посібника</w:t>
        </w:r>
      </w:hyperlink>
      <w:r w:rsidRPr="00FA657D">
        <w:rPr>
          <w:sz w:val="20"/>
          <w:szCs w:val="20"/>
        </w:rPr>
        <w:t>;</w:t>
      </w:r>
    </w:p>
    <w:p w:rsidR="00E27583" w:rsidRPr="00FA657D" w:rsidRDefault="00306AB5" w:rsidP="00FA657D">
      <w:pPr>
        <w:widowControl w:val="0"/>
        <w:pBdr>
          <w:top w:val="nil"/>
          <w:left w:val="nil"/>
          <w:bottom w:val="nil"/>
          <w:right w:val="nil"/>
          <w:between w:val="nil"/>
        </w:pBdr>
        <w:spacing w:after="0" w:line="240" w:lineRule="auto"/>
        <w:jc w:val="both"/>
        <w:rPr>
          <w:color w:val="000000"/>
          <w:sz w:val="20"/>
          <w:szCs w:val="20"/>
        </w:rPr>
      </w:pPr>
      <w:r w:rsidRPr="00FA657D">
        <w:rPr>
          <w:sz w:val="20"/>
          <w:szCs w:val="20"/>
        </w:rPr>
        <w:t xml:space="preserve">• </w:t>
      </w:r>
      <w:r w:rsidRPr="00FA657D">
        <w:rPr>
          <w:color w:val="000000"/>
          <w:sz w:val="20"/>
          <w:szCs w:val="20"/>
        </w:rPr>
        <w:t>Звіт щодо внутрішнього контролю. У ньому повинна містити</w:t>
      </w:r>
      <w:r w:rsidRPr="00FA657D">
        <w:rPr>
          <w:sz w:val="20"/>
          <w:szCs w:val="20"/>
        </w:rPr>
        <w:t>сь</w:t>
      </w:r>
      <w:r w:rsidRPr="00FA657D">
        <w:rPr>
          <w:color w:val="000000"/>
          <w:sz w:val="20"/>
          <w:szCs w:val="20"/>
        </w:rPr>
        <w:t xml:space="preserve"> інформація про обсяг аудиторських процедур щодо отримання розуміння про систему внутрішнього контролю та оцінки ризику контролю; значні недоліки та істотні вади у системі внутрішнього контролю </w:t>
      </w:r>
      <w:r w:rsidRPr="00FA657D">
        <w:rPr>
          <w:sz w:val="20"/>
          <w:szCs w:val="20"/>
        </w:rPr>
        <w:t>БФ «ПРАВО НА ЗАХИСТ»;</w:t>
      </w:r>
      <w:r w:rsidRPr="00FA657D">
        <w:rPr>
          <w:color w:val="000000"/>
          <w:sz w:val="20"/>
          <w:szCs w:val="20"/>
        </w:rPr>
        <w:t xml:space="preserve"> </w:t>
      </w:r>
    </w:p>
    <w:p w:rsidR="00E27583" w:rsidRPr="00FA657D" w:rsidRDefault="00306AB5" w:rsidP="00FA657D">
      <w:pPr>
        <w:widowControl w:val="0"/>
        <w:spacing w:after="0" w:line="240" w:lineRule="auto"/>
        <w:jc w:val="both"/>
        <w:rPr>
          <w:sz w:val="20"/>
          <w:szCs w:val="20"/>
        </w:rPr>
      </w:pPr>
      <w:r w:rsidRPr="00FA657D">
        <w:rPr>
          <w:sz w:val="20"/>
          <w:szCs w:val="20"/>
        </w:rPr>
        <w:t>• Аудиторський звіт щодо відповідності діяльності БФ «ПРАВО НА ЗАХИСТ» умовам договорів з донорами, законодавчим та іншим нормативно-правовим актам ;</w:t>
      </w:r>
    </w:p>
    <w:p w:rsidR="00E27583" w:rsidRPr="00FA657D" w:rsidRDefault="00306AB5" w:rsidP="00FA657D">
      <w:pPr>
        <w:widowControl w:val="0"/>
        <w:spacing w:after="0" w:line="240" w:lineRule="auto"/>
        <w:jc w:val="both"/>
        <w:rPr>
          <w:sz w:val="20"/>
          <w:szCs w:val="20"/>
        </w:rPr>
      </w:pPr>
      <w:r w:rsidRPr="00FA657D">
        <w:rPr>
          <w:sz w:val="20"/>
          <w:szCs w:val="20"/>
        </w:rPr>
        <w:t xml:space="preserve">• Звіт аудитора щодо того, чи відображають Звіти про використання коштів за Проектами достовірно, в усіх суттєвих аспектах, надходження коштів, понесені витрати протягом періоду </w:t>
      </w:r>
      <w:r w:rsidRPr="00FA657D">
        <w:rPr>
          <w:b/>
          <w:sz w:val="20"/>
          <w:szCs w:val="20"/>
          <w:u w:val="single"/>
        </w:rPr>
        <w:t>з 01.01.2023 р. по 31.12.2023 р.</w:t>
      </w:r>
      <w:r w:rsidRPr="00FA657D">
        <w:rPr>
          <w:sz w:val="20"/>
          <w:szCs w:val="20"/>
        </w:rPr>
        <w:t>, за який проводиться перевірка, відповідно до умов угод з донорами та загальноприйнятих принципів бухгалтерського обліку;</w:t>
      </w:r>
    </w:p>
    <w:p w:rsidR="00E27583" w:rsidRPr="00FA657D" w:rsidRDefault="00306AB5" w:rsidP="00FA657D">
      <w:pPr>
        <w:widowControl w:val="0"/>
        <w:spacing w:after="0" w:line="240" w:lineRule="auto"/>
        <w:jc w:val="both"/>
        <w:rPr>
          <w:sz w:val="20"/>
          <w:szCs w:val="20"/>
        </w:rPr>
      </w:pPr>
      <w:r w:rsidRPr="00FA657D">
        <w:rPr>
          <w:sz w:val="20"/>
          <w:szCs w:val="20"/>
        </w:rPr>
        <w:t>• Підсумковий лист управлінському персоналу. Відповідні звіти повинні містити думку аудитора. Звіти повинні містити результати перевірки, а також запевнення того, що аудит було проведено у відповідності до вимог USAID і кваліфікованим аудитором. Перелік результатів не обмежується визначеним переліком робіт, і аудитор може також висвітлити інші питання. Звіт має містити детальну інформацію стосовно методології аудиту та обсягу проведеної перевірки. Аудитор повинен надати рекомендації для виправлення усіх виявлених недоліків. Рекомендації повинні бути подані в порядку пріоритетності. Також у разі наявності у листі розглядаються питання:</w:t>
      </w:r>
    </w:p>
    <w:p w:rsidR="00E27583" w:rsidRPr="00FA657D" w:rsidRDefault="00306AB5" w:rsidP="00FA657D">
      <w:pPr>
        <w:widowControl w:val="0"/>
        <w:spacing w:after="0" w:line="240" w:lineRule="auto"/>
        <w:jc w:val="both"/>
        <w:rPr>
          <w:sz w:val="20"/>
          <w:szCs w:val="20"/>
        </w:rPr>
      </w:pPr>
      <w:r w:rsidRPr="00FA657D">
        <w:rPr>
          <w:sz w:val="20"/>
          <w:szCs w:val="20"/>
        </w:rPr>
        <w:t xml:space="preserve">- виявлення порушень або шахрайства </w:t>
      </w:r>
    </w:p>
    <w:p w:rsidR="00E27583" w:rsidRPr="00FA657D" w:rsidRDefault="00306AB5" w:rsidP="00FA657D">
      <w:pPr>
        <w:widowControl w:val="0"/>
        <w:spacing w:after="0" w:line="240" w:lineRule="auto"/>
        <w:jc w:val="both"/>
        <w:rPr>
          <w:sz w:val="20"/>
          <w:szCs w:val="20"/>
        </w:rPr>
      </w:pPr>
      <w:r w:rsidRPr="00FA657D">
        <w:rPr>
          <w:sz w:val="20"/>
          <w:szCs w:val="20"/>
        </w:rPr>
        <w:t>У разі виявлення невиправданих витрат, аудитори повинні доповнити свої аудиторські висновки заявою із зазначенням причин та сум.</w:t>
      </w:r>
    </w:p>
    <w:p w:rsidR="00E27583" w:rsidRPr="00FA657D" w:rsidRDefault="00306AB5" w:rsidP="00FA657D">
      <w:pPr>
        <w:widowControl w:val="0"/>
        <w:spacing w:after="0" w:line="240" w:lineRule="auto"/>
        <w:jc w:val="both"/>
        <w:rPr>
          <w:sz w:val="20"/>
          <w:szCs w:val="20"/>
        </w:rPr>
      </w:pPr>
      <w:r w:rsidRPr="00FA657D">
        <w:rPr>
          <w:sz w:val="20"/>
          <w:szCs w:val="20"/>
        </w:rPr>
        <w:t>Звіт має містити підпис та посаду відповідального аудитора, назву аудиторської компанії.</w:t>
      </w:r>
    </w:p>
    <w:p w:rsidR="00E27583" w:rsidRPr="00FA657D" w:rsidRDefault="00306AB5" w:rsidP="00FA657D">
      <w:pPr>
        <w:widowControl w:val="0"/>
        <w:spacing w:after="0" w:line="240" w:lineRule="auto"/>
        <w:jc w:val="both"/>
        <w:rPr>
          <w:sz w:val="20"/>
          <w:szCs w:val="20"/>
        </w:rPr>
      </w:pPr>
      <w:r w:rsidRPr="00FA657D">
        <w:rPr>
          <w:sz w:val="20"/>
          <w:szCs w:val="20"/>
        </w:rPr>
        <w:t>Цей проект пакету документів має бути розглянутий двома сторонами до того, як буде складений остаточний фінальний звіт. Остаточний фінальний звіт повинен досягати цілей, викладених у цьому Технічному завданні.</w:t>
      </w:r>
    </w:p>
    <w:p w:rsidR="00E27583" w:rsidRPr="00FA657D" w:rsidRDefault="00306AB5" w:rsidP="00FA657D">
      <w:pPr>
        <w:widowControl w:val="0"/>
        <w:spacing w:after="0" w:line="240" w:lineRule="auto"/>
        <w:jc w:val="both"/>
        <w:rPr>
          <w:color w:val="000000"/>
          <w:sz w:val="20"/>
          <w:szCs w:val="20"/>
        </w:rPr>
      </w:pPr>
      <w:r w:rsidRPr="00FA657D">
        <w:rPr>
          <w:sz w:val="20"/>
          <w:szCs w:val="20"/>
        </w:rPr>
        <w:t>Звіт готується українською та англійською мовами, що матимуть автентичну силу, і подається до БФ «ПРАВО НА ЗАХИСТ» у двох паперових примірниках і цифрових примірниках не пізніше </w:t>
      </w:r>
      <w:r w:rsidRPr="00FA657D">
        <w:rPr>
          <w:b/>
          <w:sz w:val="20"/>
          <w:szCs w:val="20"/>
          <w:u w:val="single"/>
        </w:rPr>
        <w:t>30.04.2024 року</w:t>
      </w:r>
      <w:r w:rsidRPr="00FA657D">
        <w:rPr>
          <w:color w:val="405E66"/>
          <w:sz w:val="20"/>
          <w:szCs w:val="20"/>
        </w:rPr>
        <w:t>.</w:t>
      </w:r>
      <w:bookmarkEnd w:id="19"/>
    </w:p>
    <w:sectPr w:rsidR="00E27583" w:rsidRPr="00FA657D" w:rsidSect="009D0917">
      <w:headerReference w:type="default" r:id="rId20"/>
      <w:footerReference w:type="default" r:id="rId21"/>
      <w:pgSz w:w="11906" w:h="16838"/>
      <w:pgMar w:top="-568" w:right="851" w:bottom="709" w:left="1304" w:header="56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702" w:rsidRDefault="00270702">
      <w:pPr>
        <w:spacing w:after="0" w:line="240" w:lineRule="auto"/>
      </w:pPr>
      <w:r>
        <w:separator/>
      </w:r>
    </w:p>
  </w:endnote>
  <w:endnote w:type="continuationSeparator" w:id="0">
    <w:p w:rsidR="00270702" w:rsidRDefault="0027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35E" w:rsidRDefault="0084035E">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4035E" w:rsidRDefault="0084035E">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702" w:rsidRDefault="00270702">
      <w:pPr>
        <w:spacing w:after="0" w:line="240" w:lineRule="auto"/>
      </w:pPr>
      <w:r>
        <w:separator/>
      </w:r>
    </w:p>
  </w:footnote>
  <w:footnote w:type="continuationSeparator" w:id="0">
    <w:p w:rsidR="00270702" w:rsidRDefault="00270702">
      <w:pPr>
        <w:spacing w:after="0" w:line="240" w:lineRule="auto"/>
      </w:pPr>
      <w:r>
        <w:continuationSeparator/>
      </w:r>
    </w:p>
  </w:footnote>
  <w:footnote w:id="1">
    <w:p w:rsidR="0084035E" w:rsidRDefault="0084035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БФ «Право на захист» в 2023 р. був одержувачем прямого гранту USAID, а також субреципієнтом грантів USAID (грантові угоди укладалась між БФ «Право на захист» та міжнародною організацією-партнером, яка одержувала прямий грант USAID).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35E" w:rsidRDefault="0084035E">
    <w:pPr>
      <w:widowControl w:val="0"/>
      <w:pBdr>
        <w:top w:val="nil"/>
        <w:left w:val="nil"/>
        <w:bottom w:val="nil"/>
        <w:right w:val="nil"/>
        <w:between w:val="nil"/>
      </w:pBdr>
      <w:spacing w:after="0" w:line="276" w:lineRule="auto"/>
      <w:rPr>
        <w:color w:val="000000"/>
        <w:sz w:val="20"/>
        <w:szCs w:val="20"/>
      </w:rPr>
    </w:pPr>
  </w:p>
  <w:p w:rsidR="0084035E" w:rsidRDefault="008403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253D7"/>
    <w:multiLevelType w:val="multilevel"/>
    <w:tmpl w:val="63A29DCA"/>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0D1865"/>
    <w:multiLevelType w:val="multilevel"/>
    <w:tmpl w:val="369A4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4E5E5C"/>
    <w:multiLevelType w:val="multilevel"/>
    <w:tmpl w:val="5A061C02"/>
    <w:lvl w:ilvl="0">
      <w:start w:val="1"/>
      <w:numFmt w:val="decimal"/>
      <w:lvlText w:val="%1."/>
      <w:lvlJc w:val="left"/>
      <w:pPr>
        <w:ind w:left="720" w:hanging="360"/>
      </w:pPr>
      <w:rPr>
        <w:b/>
      </w:rPr>
    </w:lvl>
    <w:lvl w:ilvl="1">
      <w:start w:val="2"/>
      <w:numFmt w:val="decimal"/>
      <w:lvlText w:val="%1.%2."/>
      <w:lvlJc w:val="left"/>
      <w:pPr>
        <w:ind w:left="963" w:hanging="396"/>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3" w15:restartNumberingAfterBreak="0">
    <w:nsid w:val="4DC01436"/>
    <w:multiLevelType w:val="multilevel"/>
    <w:tmpl w:val="05B0AAB4"/>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2BD4082"/>
    <w:multiLevelType w:val="multilevel"/>
    <w:tmpl w:val="1F349572"/>
    <w:lvl w:ilvl="0">
      <w:start w:val="1"/>
      <w:numFmt w:val="decimal"/>
      <w:lvlText w:val="%1. "/>
      <w:lvlJc w:val="left"/>
      <w:pPr>
        <w:ind w:left="0" w:firstLine="0"/>
      </w:pPr>
      <w:rPr>
        <w:rFonts w:ascii="Calibri" w:eastAsia="Calibri" w:hAnsi="Calibri" w:cs="Calibri"/>
        <w:b/>
        <w:i w:val="0"/>
        <w:sz w:val="24"/>
        <w:szCs w:val="24"/>
      </w:rPr>
    </w:lvl>
    <w:lvl w:ilvl="1">
      <w:start w:val="1"/>
      <w:numFmt w:val="decimal"/>
      <w:lvlText w:val="%1.%2."/>
      <w:lvlJc w:val="left"/>
      <w:pPr>
        <w:ind w:left="0" w:firstLine="0"/>
      </w:pPr>
      <w:rPr>
        <w:rFonts w:ascii="Calibri" w:eastAsia="Calibri" w:hAnsi="Calibri" w:cs="Calibri"/>
        <w:b/>
        <w:i w:val="0"/>
        <w:sz w:val="22"/>
        <w:szCs w:val="22"/>
      </w:rPr>
    </w:lvl>
    <w:lvl w:ilvl="2">
      <w:start w:val="1"/>
      <w:numFmt w:val="decimal"/>
      <w:lvlText w:val="%3.%1.%2."/>
      <w:lvlJc w:val="left"/>
      <w:pPr>
        <w:ind w:left="0" w:firstLine="0"/>
      </w:pPr>
      <w:rPr>
        <w:rFonts w:ascii="Calibri" w:eastAsia="Calibri" w:hAnsi="Calibri" w:cs="Calibri"/>
        <w:b w:val="0"/>
        <w:i w:val="0"/>
        <w:sz w:val="22"/>
        <w:szCs w:val="22"/>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bullet"/>
      <w:lvlText w:val="-"/>
      <w:lvlJc w:val="left"/>
      <w:pPr>
        <w:ind w:left="0" w:firstLine="0"/>
      </w:pPr>
      <w:rPr>
        <w:rFonts w:ascii="Calibri" w:eastAsia="Calibri" w:hAnsi="Calibri" w:cs="Calibri"/>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15:restartNumberingAfterBreak="0">
    <w:nsid w:val="63BC6283"/>
    <w:multiLevelType w:val="multilevel"/>
    <w:tmpl w:val="200CC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07149D"/>
    <w:multiLevelType w:val="multilevel"/>
    <w:tmpl w:val="E3FCE87C"/>
    <w:lvl w:ilvl="0">
      <w:start w:val="1"/>
      <w:numFmt w:val="decimal"/>
      <w:lvlText w:val="%1. "/>
      <w:lvlJc w:val="left"/>
      <w:pPr>
        <w:ind w:left="1701" w:firstLine="0"/>
      </w:pPr>
      <w:rPr>
        <w:rFonts w:ascii="Calibri" w:eastAsia="Calibri" w:hAnsi="Calibri" w:cs="Calibri"/>
        <w:b/>
        <w:i w:val="0"/>
        <w:sz w:val="24"/>
        <w:szCs w:val="24"/>
      </w:rPr>
    </w:lvl>
    <w:lvl w:ilvl="1">
      <w:start w:val="1"/>
      <w:numFmt w:val="decimal"/>
      <w:lvlText w:val="%1.%2."/>
      <w:lvlJc w:val="left"/>
      <w:pPr>
        <w:ind w:left="0" w:firstLine="0"/>
      </w:pPr>
      <w:rPr>
        <w:rFonts w:ascii="Calibri" w:eastAsia="Calibri" w:hAnsi="Calibri" w:cs="Calibri"/>
        <w:b/>
        <w:i w:val="0"/>
        <w:sz w:val="22"/>
        <w:szCs w:val="22"/>
      </w:rPr>
    </w:lvl>
    <w:lvl w:ilvl="2">
      <w:start w:val="1"/>
      <w:numFmt w:val="decimal"/>
      <w:lvlText w:val="%3.%1.%2."/>
      <w:lvlJc w:val="left"/>
      <w:pPr>
        <w:ind w:left="0" w:firstLine="0"/>
      </w:pPr>
      <w:rPr>
        <w:rFonts w:ascii="Calibri" w:eastAsia="Calibri" w:hAnsi="Calibri" w:cs="Calibri"/>
        <w:b w:val="0"/>
        <w:i w:val="0"/>
        <w:sz w:val="22"/>
        <w:szCs w:val="22"/>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15:restartNumberingAfterBreak="0">
    <w:nsid w:val="73BF4123"/>
    <w:multiLevelType w:val="multilevel"/>
    <w:tmpl w:val="388CDEE0"/>
    <w:lvl w:ilvl="0">
      <w:start w:val="2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AF5F3D"/>
    <w:multiLevelType w:val="multilevel"/>
    <w:tmpl w:val="D24AF7BE"/>
    <w:lvl w:ilvl="0">
      <w:start w:val="1"/>
      <w:numFmt w:val="decimal"/>
      <w:lvlText w:val="%1. "/>
      <w:lvlJc w:val="left"/>
      <w:pPr>
        <w:ind w:left="0" w:firstLine="0"/>
      </w:pPr>
      <w:rPr>
        <w:rFonts w:ascii="Calibri" w:eastAsia="Calibri" w:hAnsi="Calibri" w:cs="Calibri"/>
        <w:b/>
        <w:i w:val="0"/>
        <w:sz w:val="24"/>
        <w:szCs w:val="24"/>
      </w:rPr>
    </w:lvl>
    <w:lvl w:ilvl="1">
      <w:start w:val="1"/>
      <w:numFmt w:val="decimal"/>
      <w:lvlText w:val="%1.%2."/>
      <w:lvlJc w:val="left"/>
      <w:pPr>
        <w:ind w:left="0" w:firstLine="0"/>
      </w:pPr>
      <w:rPr>
        <w:rFonts w:ascii="Calibri" w:eastAsia="Calibri" w:hAnsi="Calibri" w:cs="Calibri"/>
        <w:b/>
        <w:i w:val="0"/>
        <w:sz w:val="22"/>
        <w:szCs w:val="22"/>
      </w:rPr>
    </w:lvl>
    <w:lvl w:ilvl="2">
      <w:start w:val="1"/>
      <w:numFmt w:val="decimal"/>
      <w:lvlText w:val="%3.%1.%2."/>
      <w:lvlJc w:val="left"/>
      <w:pPr>
        <w:ind w:left="0" w:firstLine="0"/>
      </w:pPr>
      <w:rPr>
        <w:rFonts w:ascii="Calibri" w:eastAsia="Calibri" w:hAnsi="Calibri" w:cs="Calibri"/>
        <w:b w:val="0"/>
        <w:i w:val="0"/>
        <w:sz w:val="22"/>
        <w:szCs w:val="22"/>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bullet"/>
      <w:lvlText w:val="-"/>
      <w:lvlJc w:val="left"/>
      <w:pPr>
        <w:ind w:left="0" w:firstLine="0"/>
      </w:pPr>
      <w:rPr>
        <w:rFonts w:ascii="Calibri" w:eastAsia="Calibri" w:hAnsi="Calibri" w:cs="Calibri"/>
      </w:r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1"/>
  </w:num>
  <w:num w:numId="2">
    <w:abstractNumId w:val="0"/>
  </w:num>
  <w:num w:numId="3">
    <w:abstractNumId w:val="6"/>
  </w:num>
  <w:num w:numId="4">
    <w:abstractNumId w:val="2"/>
  </w:num>
  <w:num w:numId="5">
    <w:abstractNumId w:val="7"/>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83"/>
    <w:rsid w:val="00006265"/>
    <w:rsid w:val="000426BF"/>
    <w:rsid w:val="00044B78"/>
    <w:rsid w:val="00045974"/>
    <w:rsid w:val="00057633"/>
    <w:rsid w:val="00066517"/>
    <w:rsid w:val="000919E0"/>
    <w:rsid w:val="000B7D9F"/>
    <w:rsid w:val="00112244"/>
    <w:rsid w:val="0015336F"/>
    <w:rsid w:val="001757FC"/>
    <w:rsid w:val="001B10F2"/>
    <w:rsid w:val="001C747F"/>
    <w:rsid w:val="00205956"/>
    <w:rsid w:val="002409B2"/>
    <w:rsid w:val="00247527"/>
    <w:rsid w:val="00270702"/>
    <w:rsid w:val="0029366D"/>
    <w:rsid w:val="00296F0C"/>
    <w:rsid w:val="002A54E5"/>
    <w:rsid w:val="002A6D5B"/>
    <w:rsid w:val="002B4F14"/>
    <w:rsid w:val="002B7D49"/>
    <w:rsid w:val="002C6B92"/>
    <w:rsid w:val="002C6C18"/>
    <w:rsid w:val="00306AB5"/>
    <w:rsid w:val="0032212A"/>
    <w:rsid w:val="00326B4C"/>
    <w:rsid w:val="003303FF"/>
    <w:rsid w:val="0034457A"/>
    <w:rsid w:val="00344B39"/>
    <w:rsid w:val="00366D6D"/>
    <w:rsid w:val="003A5515"/>
    <w:rsid w:val="003D3827"/>
    <w:rsid w:val="003F50BA"/>
    <w:rsid w:val="00401527"/>
    <w:rsid w:val="00475616"/>
    <w:rsid w:val="00481D93"/>
    <w:rsid w:val="004852B1"/>
    <w:rsid w:val="004E0458"/>
    <w:rsid w:val="0050367F"/>
    <w:rsid w:val="00514787"/>
    <w:rsid w:val="005179A2"/>
    <w:rsid w:val="00527377"/>
    <w:rsid w:val="005362AA"/>
    <w:rsid w:val="00571258"/>
    <w:rsid w:val="005776F2"/>
    <w:rsid w:val="005804AF"/>
    <w:rsid w:val="005929E6"/>
    <w:rsid w:val="006027AD"/>
    <w:rsid w:val="00605400"/>
    <w:rsid w:val="00612BFE"/>
    <w:rsid w:val="00617EA3"/>
    <w:rsid w:val="006820A0"/>
    <w:rsid w:val="00684D79"/>
    <w:rsid w:val="006C54B8"/>
    <w:rsid w:val="006E309E"/>
    <w:rsid w:val="0072670F"/>
    <w:rsid w:val="00750B7A"/>
    <w:rsid w:val="00771768"/>
    <w:rsid w:val="00771E54"/>
    <w:rsid w:val="00775B04"/>
    <w:rsid w:val="00776323"/>
    <w:rsid w:val="007B0131"/>
    <w:rsid w:val="007D745B"/>
    <w:rsid w:val="007E17B3"/>
    <w:rsid w:val="007F54B2"/>
    <w:rsid w:val="00826864"/>
    <w:rsid w:val="008335B6"/>
    <w:rsid w:val="00840101"/>
    <w:rsid w:val="0084035E"/>
    <w:rsid w:val="00873D9C"/>
    <w:rsid w:val="00891335"/>
    <w:rsid w:val="008C72C3"/>
    <w:rsid w:val="008D2720"/>
    <w:rsid w:val="008E551E"/>
    <w:rsid w:val="00905403"/>
    <w:rsid w:val="00907CF3"/>
    <w:rsid w:val="009963B1"/>
    <w:rsid w:val="009A1A5A"/>
    <w:rsid w:val="009B33F1"/>
    <w:rsid w:val="009C5F60"/>
    <w:rsid w:val="009D0917"/>
    <w:rsid w:val="009F1029"/>
    <w:rsid w:val="009F7DAD"/>
    <w:rsid w:val="00A11F00"/>
    <w:rsid w:val="00A24B9E"/>
    <w:rsid w:val="00A34B4F"/>
    <w:rsid w:val="00A57816"/>
    <w:rsid w:val="00A772F7"/>
    <w:rsid w:val="00A8671E"/>
    <w:rsid w:val="00AA6839"/>
    <w:rsid w:val="00AC10B6"/>
    <w:rsid w:val="00AE4CA9"/>
    <w:rsid w:val="00AE6F92"/>
    <w:rsid w:val="00B321D7"/>
    <w:rsid w:val="00B651E8"/>
    <w:rsid w:val="00BE371B"/>
    <w:rsid w:val="00BF1EFC"/>
    <w:rsid w:val="00BF4FC9"/>
    <w:rsid w:val="00C41E9D"/>
    <w:rsid w:val="00C51A65"/>
    <w:rsid w:val="00C55FF7"/>
    <w:rsid w:val="00C65617"/>
    <w:rsid w:val="00C72EDA"/>
    <w:rsid w:val="00C75523"/>
    <w:rsid w:val="00CB04B0"/>
    <w:rsid w:val="00CC2D93"/>
    <w:rsid w:val="00CE5231"/>
    <w:rsid w:val="00D668FF"/>
    <w:rsid w:val="00D752CB"/>
    <w:rsid w:val="00D75C32"/>
    <w:rsid w:val="00DA4A31"/>
    <w:rsid w:val="00DE279A"/>
    <w:rsid w:val="00DF4E8E"/>
    <w:rsid w:val="00E253A5"/>
    <w:rsid w:val="00E27583"/>
    <w:rsid w:val="00E6085B"/>
    <w:rsid w:val="00E8271D"/>
    <w:rsid w:val="00E943A0"/>
    <w:rsid w:val="00EA62F1"/>
    <w:rsid w:val="00EA707F"/>
    <w:rsid w:val="00F26D36"/>
    <w:rsid w:val="00F85CEC"/>
    <w:rsid w:val="00F87798"/>
    <w:rsid w:val="00FA01EA"/>
    <w:rsid w:val="00FA274E"/>
    <w:rsid w:val="00FA657D"/>
    <w:rsid w:val="00FE7E47"/>
    <w:rsid w:val="00FF26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CBFFE"/>
  <w15:docId w15:val="{BE7D2B51-F980-4D98-B943-32375538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70F"/>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24"/>
      <w:szCs w:val="24"/>
    </w:rPr>
  </w:style>
  <w:style w:type="paragraph" w:styleId="2">
    <w:name w:val="heading 2"/>
    <w:basedOn w:val="a"/>
    <w:next w:val="a"/>
    <w:uiPriority w:val="9"/>
    <w:unhideWhenUsed/>
    <w:qFormat/>
    <w:pPr>
      <w:keepNext/>
      <w:keepLines/>
      <w:spacing w:before="40" w:after="0"/>
      <w:outlineLvl w:val="1"/>
    </w:pPr>
    <w:rPr>
      <w:b/>
    </w:rPr>
  </w:style>
  <w:style w:type="paragraph" w:styleId="3">
    <w:name w:val="heading 3"/>
    <w:basedOn w:val="a"/>
    <w:next w:val="a"/>
    <w:uiPriority w:val="9"/>
    <w:semiHidden/>
    <w:unhideWhenUsed/>
    <w:qFormat/>
    <w:pPr>
      <w:keepNext/>
      <w:keepLines/>
      <w:spacing w:before="40" w:after="0"/>
      <w:outlineLvl w:val="2"/>
    </w:pPr>
    <w:rPr>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8">
    <w:name w:val="18"/>
    <w:basedOn w:val="TableNormal1"/>
    <w:pPr>
      <w:spacing w:after="0" w:line="240" w:lineRule="auto"/>
    </w:pPr>
    <w:tblPr>
      <w:tblStyleRowBandSize w:val="1"/>
      <w:tblStyleColBandSize w:val="1"/>
      <w:tblCellMar>
        <w:left w:w="108" w:type="dxa"/>
        <w:right w:w="108" w:type="dxa"/>
      </w:tblCellMar>
    </w:tblPr>
  </w:style>
  <w:style w:type="table" w:customStyle="1" w:styleId="17">
    <w:name w:val="17"/>
    <w:basedOn w:val="TableNormal1"/>
    <w:pPr>
      <w:spacing w:after="0" w:line="240" w:lineRule="auto"/>
    </w:pPr>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pPr>
      <w:spacing w:after="0" w:line="240" w:lineRule="auto"/>
    </w:pPr>
    <w:tblPr>
      <w:tblStyleRowBandSize w:val="1"/>
      <w:tblStyleColBandSize w:val="1"/>
      <w:tblCellMar>
        <w:left w:w="108" w:type="dxa"/>
        <w:right w:w="108" w:type="dxa"/>
      </w:tblCellMar>
    </w:tblPr>
  </w:style>
  <w:style w:type="table" w:customStyle="1" w:styleId="14">
    <w:name w:val="14"/>
    <w:basedOn w:val="TableNormal1"/>
    <w:pPr>
      <w:spacing w:after="0" w:line="240" w:lineRule="auto"/>
    </w:pPr>
    <w:tblPr>
      <w:tblStyleRowBandSize w:val="1"/>
      <w:tblStyleColBandSize w:val="1"/>
      <w:tblCellMar>
        <w:left w:w="108" w:type="dxa"/>
        <w:right w:w="108" w:type="dxa"/>
      </w:tblCellMar>
    </w:tblPr>
  </w:style>
  <w:style w:type="table" w:customStyle="1" w:styleId="13">
    <w:name w:val="13"/>
    <w:basedOn w:val="TableNormal1"/>
    <w:pPr>
      <w:spacing w:after="0" w:line="240" w:lineRule="auto"/>
    </w:pPr>
    <w:tblPr>
      <w:tblStyleRowBandSize w:val="1"/>
      <w:tblStyleColBandSize w:val="1"/>
      <w:tblCellMar>
        <w:left w:w="108" w:type="dxa"/>
        <w:right w:w="108"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5548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5482"/>
    <w:rPr>
      <w:rFonts w:ascii="Segoe UI" w:hAnsi="Segoe UI" w:cs="Segoe UI"/>
      <w:sz w:val="18"/>
      <w:szCs w:val="18"/>
    </w:rPr>
  </w:style>
  <w:style w:type="paragraph" w:styleId="aa">
    <w:name w:val="List Paragraph"/>
    <w:basedOn w:val="a"/>
    <w:uiPriority w:val="34"/>
    <w:qFormat/>
    <w:rsid w:val="001D6228"/>
    <w:pPr>
      <w:ind w:left="720"/>
      <w:contextualSpacing/>
    </w:pPr>
  </w:style>
  <w:style w:type="paragraph" w:styleId="ab">
    <w:name w:val="footnote text"/>
    <w:basedOn w:val="a"/>
    <w:link w:val="ac"/>
    <w:uiPriority w:val="99"/>
    <w:semiHidden/>
    <w:unhideWhenUsed/>
    <w:rsid w:val="000913DF"/>
    <w:pPr>
      <w:spacing w:after="0" w:line="240" w:lineRule="auto"/>
    </w:pPr>
    <w:rPr>
      <w:sz w:val="20"/>
      <w:szCs w:val="20"/>
    </w:rPr>
  </w:style>
  <w:style w:type="character" w:customStyle="1" w:styleId="ac">
    <w:name w:val="Текст сноски Знак"/>
    <w:basedOn w:val="a0"/>
    <w:link w:val="ab"/>
    <w:uiPriority w:val="99"/>
    <w:semiHidden/>
    <w:rsid w:val="000913DF"/>
    <w:rPr>
      <w:sz w:val="20"/>
      <w:szCs w:val="20"/>
    </w:rPr>
  </w:style>
  <w:style w:type="character" w:styleId="ad">
    <w:name w:val="footnote reference"/>
    <w:basedOn w:val="a0"/>
    <w:uiPriority w:val="99"/>
    <w:semiHidden/>
    <w:unhideWhenUsed/>
    <w:rsid w:val="000913DF"/>
    <w:rPr>
      <w:vertAlign w:val="superscript"/>
    </w:rPr>
  </w:style>
  <w:style w:type="character" w:styleId="ae">
    <w:name w:val="Hyperlink"/>
    <w:basedOn w:val="a0"/>
    <w:uiPriority w:val="99"/>
    <w:unhideWhenUsed/>
    <w:rsid w:val="00344BEC"/>
    <w:rPr>
      <w:color w:val="0000FF" w:themeColor="hyperlink"/>
      <w:u w:val="single"/>
    </w:rPr>
  </w:style>
  <w:style w:type="character" w:styleId="af">
    <w:name w:val="Unresolved Mention"/>
    <w:basedOn w:val="a0"/>
    <w:uiPriority w:val="99"/>
    <w:semiHidden/>
    <w:unhideWhenUsed/>
    <w:rsid w:val="00344BEC"/>
    <w:rPr>
      <w:color w:val="605E5C"/>
      <w:shd w:val="clear" w:color="auto" w:fill="E1DFDD"/>
    </w:rPr>
  </w:style>
  <w:style w:type="character" w:styleId="af0">
    <w:name w:val="FollowedHyperlink"/>
    <w:basedOn w:val="a0"/>
    <w:uiPriority w:val="99"/>
    <w:semiHidden/>
    <w:unhideWhenUsed/>
    <w:rsid w:val="00344BEC"/>
    <w:rPr>
      <w:color w:val="800080" w:themeColor="followedHyperlink"/>
      <w:u w:val="single"/>
    </w:rPr>
  </w:style>
  <w:style w:type="table" w:customStyle="1" w:styleId="12">
    <w:name w:val="12"/>
    <w:basedOn w:val="TableNormal1"/>
    <w:pPr>
      <w:spacing w:after="0" w:line="240" w:lineRule="auto"/>
    </w:pPr>
    <w:tblPr>
      <w:tblStyleRowBandSize w:val="1"/>
      <w:tblStyleColBandSize w:val="1"/>
      <w:tblCellMar>
        <w:left w:w="108" w:type="dxa"/>
        <w:right w:w="108" w:type="dxa"/>
      </w:tblCellMar>
    </w:tblPr>
  </w:style>
  <w:style w:type="table" w:customStyle="1" w:styleId="11">
    <w:name w:val="11"/>
    <w:basedOn w:val="TableNormal1"/>
    <w:pPr>
      <w:spacing w:after="0" w:line="240" w:lineRule="auto"/>
    </w:pPr>
    <w:tblPr>
      <w:tblStyleRowBandSize w:val="1"/>
      <w:tblStyleColBandSize w:val="1"/>
      <w:tblCellMar>
        <w:left w:w="108" w:type="dxa"/>
        <w:right w:w="108" w:type="dxa"/>
      </w:tblCellMar>
    </w:tblPr>
  </w:style>
  <w:style w:type="table" w:customStyle="1" w:styleId="10">
    <w:name w:val="10"/>
    <w:basedOn w:val="TableNormal1"/>
    <w:pPr>
      <w:spacing w:after="0" w:line="240" w:lineRule="auto"/>
    </w:pPr>
    <w:tblPr>
      <w:tblStyleRowBandSize w:val="1"/>
      <w:tblStyleColBandSize w:val="1"/>
      <w:tblCellMar>
        <w:left w:w="108" w:type="dxa"/>
        <w:right w:w="108" w:type="dxa"/>
      </w:tblCellMar>
    </w:tblPr>
  </w:style>
  <w:style w:type="table" w:customStyle="1" w:styleId="9">
    <w:name w:val="9"/>
    <w:basedOn w:val="TableNormal1"/>
    <w:pPr>
      <w:spacing w:after="0" w:line="240" w:lineRule="auto"/>
    </w:pPr>
    <w:tblPr>
      <w:tblStyleRowBandSize w:val="1"/>
      <w:tblStyleColBandSize w:val="1"/>
      <w:tblCellMar>
        <w:left w:w="108" w:type="dxa"/>
        <w:right w:w="108"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pPr>
      <w:spacing w:after="0" w:line="240" w:lineRule="auto"/>
    </w:pPr>
    <w:tblPr>
      <w:tblStyleRowBandSize w:val="1"/>
      <w:tblStyleColBandSize w:val="1"/>
      <w:tblCellMar>
        <w:left w:w="108" w:type="dxa"/>
        <w:right w:w="108" w:type="dxa"/>
      </w:tblCellMar>
    </w:tblPr>
  </w:style>
  <w:style w:type="paragraph" w:styleId="af1">
    <w:name w:val="header"/>
    <w:basedOn w:val="a"/>
    <w:link w:val="af2"/>
    <w:uiPriority w:val="99"/>
    <w:unhideWhenUsed/>
    <w:rsid w:val="00984954"/>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984954"/>
  </w:style>
  <w:style w:type="paragraph" w:styleId="af3">
    <w:name w:val="footer"/>
    <w:basedOn w:val="a"/>
    <w:link w:val="af4"/>
    <w:uiPriority w:val="99"/>
    <w:unhideWhenUsed/>
    <w:rsid w:val="00984954"/>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984954"/>
  </w:style>
  <w:style w:type="table" w:customStyle="1" w:styleId="60">
    <w:name w:val="6"/>
    <w:basedOn w:val="TableNormal2"/>
    <w:pPr>
      <w:spacing w:after="0" w:line="240" w:lineRule="auto"/>
    </w:pPr>
    <w:tblPr>
      <w:tblStyleRowBandSize w:val="1"/>
      <w:tblStyleColBandSize w:val="1"/>
      <w:tblCellMar>
        <w:left w:w="108" w:type="dxa"/>
        <w:right w:w="108" w:type="dxa"/>
      </w:tblCellMar>
    </w:tblPr>
  </w:style>
  <w:style w:type="table" w:customStyle="1" w:styleId="50">
    <w:name w:val="5"/>
    <w:basedOn w:val="TableNormal2"/>
    <w:pPr>
      <w:spacing w:after="0" w:line="240" w:lineRule="auto"/>
    </w:pPr>
    <w:tblPr>
      <w:tblStyleRowBandSize w:val="1"/>
      <w:tblStyleColBandSize w:val="1"/>
      <w:tblCellMar>
        <w:left w:w="108" w:type="dxa"/>
        <w:right w:w="108" w:type="dxa"/>
      </w:tblCellMar>
    </w:tblPr>
  </w:style>
  <w:style w:type="table" w:customStyle="1" w:styleId="40">
    <w:name w:val="4"/>
    <w:basedOn w:val="TableNormal2"/>
    <w:tblPr>
      <w:tblStyleRowBandSize w:val="1"/>
      <w:tblStyleColBandSize w:val="1"/>
      <w:tblCellMar>
        <w:left w:w="115" w:type="dxa"/>
        <w:right w:w="115" w:type="dxa"/>
      </w:tblCellMar>
    </w:tblPr>
  </w:style>
  <w:style w:type="table" w:customStyle="1" w:styleId="30">
    <w:name w:val="3"/>
    <w:basedOn w:val="TableNormal2"/>
    <w:pPr>
      <w:spacing w:after="0" w:line="240" w:lineRule="auto"/>
    </w:pPr>
    <w:tblPr>
      <w:tblStyleRowBandSize w:val="1"/>
      <w:tblStyleColBandSize w:val="1"/>
      <w:tblCellMar>
        <w:left w:w="108" w:type="dxa"/>
        <w:right w:w="108" w:type="dxa"/>
      </w:tblCellMar>
    </w:tblPr>
  </w:style>
  <w:style w:type="table" w:customStyle="1" w:styleId="20">
    <w:name w:val="2"/>
    <w:basedOn w:val="TableNormal2"/>
    <w:pPr>
      <w:spacing w:after="0" w:line="240" w:lineRule="auto"/>
    </w:pPr>
    <w:tblPr>
      <w:tblStyleRowBandSize w:val="1"/>
      <w:tblStyleColBandSize w:val="1"/>
      <w:tblCellMar>
        <w:left w:w="108" w:type="dxa"/>
        <w:right w:w="108" w:type="dxa"/>
      </w:tblCellMar>
    </w:tblPr>
  </w:style>
  <w:style w:type="table" w:customStyle="1" w:styleId="19">
    <w:name w:val="1"/>
    <w:basedOn w:val="TableNormal2"/>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832836">
      <w:bodyDiv w:val="1"/>
      <w:marLeft w:val="0"/>
      <w:marRight w:val="0"/>
      <w:marTop w:val="0"/>
      <w:marBottom w:val="0"/>
      <w:divBdr>
        <w:top w:val="none" w:sz="0" w:space="0" w:color="auto"/>
        <w:left w:val="none" w:sz="0" w:space="0" w:color="auto"/>
        <w:bottom w:val="none" w:sz="0" w:space="0" w:color="auto"/>
        <w:right w:val="none" w:sz="0" w:space="0" w:color="auto"/>
      </w:divBdr>
    </w:div>
    <w:div w:id="145000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said.gov/sites/default/files/2022-05/591maa.pdf" TargetMode="External"/><Relationship Id="rId18" Type="http://schemas.openxmlformats.org/officeDocument/2006/relationships/hyperlink" Target="https://www.usaid.gov/sites/default/files/2022-05/591maa.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ender@r2p.org.ua" TargetMode="External"/><Relationship Id="rId17" Type="http://schemas.openxmlformats.org/officeDocument/2006/relationships/hyperlink" Target="https://www.usaid.gov/sites/default/files/2022-05/591maa.pdf" TargetMode="External"/><Relationship Id="rId2" Type="http://schemas.openxmlformats.org/officeDocument/2006/relationships/customXml" Target="../customXml/item2.xml"/><Relationship Id="rId16" Type="http://schemas.openxmlformats.org/officeDocument/2006/relationships/hyperlink" Target="https://www.usaid.gov/sites/default/files/2022-05/591ma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r2p.org.ua" TargetMode="External"/><Relationship Id="rId5" Type="http://schemas.openxmlformats.org/officeDocument/2006/relationships/settings" Target="settings.xml"/><Relationship Id="rId15" Type="http://schemas.openxmlformats.org/officeDocument/2006/relationships/hyperlink" Target="https://www.usaid.gov/sites/default/files/2022-05/591maa.pdf" TargetMode="External"/><Relationship Id="rId23" Type="http://schemas.openxmlformats.org/officeDocument/2006/relationships/theme" Target="theme/theme1.xml"/><Relationship Id="rId10" Type="http://schemas.openxmlformats.org/officeDocument/2006/relationships/hyperlink" Target="https://r2p.org.ua/" TargetMode="External"/><Relationship Id="rId19" Type="http://schemas.openxmlformats.org/officeDocument/2006/relationships/hyperlink" Target="https://www.usaid.gov/sites/default/files/2022-05/591maa.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ecfr.gov/current/title-2/subtitle-A/chapter-II/part-2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2JR2daf0vh89G0oyWYuzmgTvw==">CgMxLjAyCGguZ2pkZ3hzMgloLjMwajB6bGwyCWguMWZvYjl0ZTIJaC4zem55c2g3MgloLjJldDkycDAyCGgudHlqY3d0MgloLjNkeTZ2a20yCWguMXQzaDVzZjIJaC40ZDM0b2c4MgloLjJzOGV5bzEyCWguMTdkcDh2dTIJaC4zcmRjcmpuMgloLjI2aW4xcmcyCGgubG54Yno5MgloLjM1bmt1bjIyCWguMWtzdjR1djIJaC40NHNpbmlvMgloLjJqeHN4cWgyCWguMXk4MTB0dzIIaC56MzM3eWEyDmguaXNoeXRzaWg4azZkMgloLjNqMnFxbTM4AHIhMURmS0l3ejBEdk9oandGZzJUX2kybngydHdHMGg1WkJ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5C5A40-2342-4019-8195-4D0DBF98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14840</Words>
  <Characters>8459</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Lukianenko</dc:creator>
  <cp:lastModifiedBy>Анна Белей</cp:lastModifiedBy>
  <cp:revision>56</cp:revision>
  <dcterms:created xsi:type="dcterms:W3CDTF">2024-02-02T08:35:00Z</dcterms:created>
  <dcterms:modified xsi:type="dcterms:W3CDTF">2024-02-05T07:09:00Z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fee7770b4b894c929b39064f2e5371ccaf6c69bbc09739711665ddf0ffdd3dd5</vt:lpwstr>
  </property>
</Properties>
</file>