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25.05.2026</w:t>
      </w:r>
    </w:p>
    <w:p w:rsidR="00000000" w:rsidDel="00000000" w:rsidP="00000000" w:rsidRDefault="00000000" w:rsidRPr="00000000" w14:paraId="00000002">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3">
      <w:pPr>
        <w:widowControl w:val="0"/>
        <w:spacing w:after="0" w:line="240" w:lineRule="auto"/>
        <w:ind w:right="-288" w:firstLine="425"/>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ЗАПРОШЕННЯ  ДО УЧАСТІ В ТЕНДЕРІ № Q2-T161-RFP</w:t>
      </w:r>
    </w:p>
    <w:p w:rsidR="00000000" w:rsidDel="00000000" w:rsidP="00000000" w:rsidRDefault="00000000" w:rsidRPr="00000000" w14:paraId="00000004">
      <w:pPr>
        <w:widowControl w:val="0"/>
        <w:spacing w:after="0" w:line="240" w:lineRule="auto"/>
        <w:ind w:right="-288" w:firstLine="425"/>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5">
      <w:pPr>
        <w:widowControl w:val="0"/>
        <w:spacing w:after="0" w:line="240" w:lineRule="auto"/>
        <w:ind w:right="-288" w:firstLine="425"/>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на проведення бізнес-тренінгів, консультацій та експертного оцінювання бізнес-планів для учасників освітньої програми в м. Миколаїв</w:t>
      </w:r>
    </w:p>
    <w:p w:rsidR="00000000" w:rsidDel="00000000" w:rsidP="00000000" w:rsidRDefault="00000000" w:rsidRPr="00000000" w14:paraId="00000006">
      <w:pPr>
        <w:widowControl w:val="0"/>
        <w:spacing w:after="0" w:line="240" w:lineRule="auto"/>
        <w:ind w:right="-288" w:firstLine="425"/>
        <w:jc w:val="cente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7">
      <w:pPr>
        <w:widowControl w:val="0"/>
        <w:spacing w:after="0" w:line="240" w:lineRule="auto"/>
        <w:ind w:right="-288" w:firstLine="425"/>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ДАТА І ЧАС ЗАКІНЧЕННЯ ПРИЙНЯТТЯ ПРОПОЗИЦІЙ: </w:t>
      </w:r>
      <w:r w:rsidDel="00000000" w:rsidR="00000000" w:rsidRPr="00000000">
        <w:rPr>
          <w:rFonts w:ascii="Cambria" w:cs="Cambria" w:eastAsia="Cambria" w:hAnsi="Cambria"/>
          <w:b w:val="1"/>
          <w:bCs w:val="1"/>
          <w:sz w:val="20"/>
          <w:szCs w:val="20"/>
          <w:u w:val="single"/>
          <w:rtl w:val="0"/>
        </w:rPr>
        <w:t xml:space="preserve"> 27  травня  2025 р</w:t>
      </w:r>
      <w:r w:rsidDel="00000000" w:rsidR="00000000" w:rsidRPr="00000000">
        <w:rPr>
          <w:rFonts w:ascii="Cambria" w:cs="Cambria" w:eastAsia="Cambria" w:hAnsi="Cambria"/>
          <w:b w:val="1"/>
          <w:bCs w:val="1"/>
          <w:sz w:val="20"/>
          <w:szCs w:val="20"/>
          <w:rtl w:val="0"/>
        </w:rPr>
        <w:t xml:space="preserve">. – 14:00 за київським часом</w:t>
      </w:r>
    </w:p>
    <w:p w:rsidR="00000000" w:rsidDel="00000000" w:rsidP="00000000" w:rsidRDefault="00000000" w:rsidRPr="00000000" w14:paraId="00000008">
      <w:pPr>
        <w:widowControl w:val="0"/>
        <w:spacing w:after="0" w:line="240" w:lineRule="auto"/>
        <w:ind w:right="-288"/>
        <w:rPr>
          <w:rFonts w:ascii="Cambria" w:cs="Cambria" w:eastAsia="Cambria" w:hAnsi="Cambria"/>
          <w:b w:val="1"/>
          <w:bCs w:val="1"/>
          <w:sz w:val="20"/>
          <w:szCs w:val="20"/>
          <w:u w:val="single"/>
        </w:rPr>
      </w:pPr>
      <w:r w:rsidDel="00000000" w:rsidR="00000000" w:rsidRPr="00000000">
        <w:rPr>
          <w:rFonts w:ascii="Cambria" w:cs="Cambria" w:eastAsia="Cambria" w:hAnsi="Cambria"/>
          <w:sz w:val="20"/>
          <w:szCs w:val="20"/>
          <w:rtl w:val="0"/>
        </w:rPr>
        <w:br w:type="textWrapping"/>
      </w:r>
      <w:r w:rsidDel="00000000" w:rsidR="00000000" w:rsidRPr="00000000">
        <w:rPr>
          <w:rFonts w:ascii="Cambria" w:cs="Cambria" w:eastAsia="Cambria" w:hAnsi="Cambria"/>
          <w:b w:val="1"/>
          <w:bCs w:val="1"/>
          <w:sz w:val="20"/>
          <w:szCs w:val="20"/>
          <w:u w:val="single"/>
          <w:rtl w:val="0"/>
        </w:rPr>
        <w:t xml:space="preserve">КОРОТКО ПРО БФ «Право на захист»:</w:t>
      </w:r>
    </w:p>
    <w:p w:rsidR="00000000" w:rsidDel="00000000" w:rsidP="00000000" w:rsidRDefault="00000000" w:rsidRPr="00000000" w14:paraId="00000009">
      <w:pPr>
        <w:widowControl w:val="0"/>
        <w:spacing w:after="0" w:line="240" w:lineRule="auto"/>
        <w:ind w:right="-288"/>
        <w:jc w:val="both"/>
        <w:rPr>
          <w:rFonts w:ascii="Cambria" w:cs="Cambria" w:eastAsia="Cambria" w:hAnsi="Cambria"/>
          <w:b w:val="1"/>
          <w:bCs w:val="1"/>
          <w:sz w:val="20"/>
          <w:szCs w:val="20"/>
          <w:u w:val="single"/>
        </w:rPr>
      </w:pPr>
      <w:r w:rsidDel="00000000" w:rsidR="00000000" w:rsidRPr="00000000">
        <w:rPr>
          <w:rFonts w:ascii="Cambria" w:cs="Cambria" w:eastAsia="Cambria" w:hAnsi="Cambria"/>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r w:rsidDel="00000000" w:rsidR="00000000" w:rsidRPr="00000000">
        <w:rPr>
          <w:rtl w:val="0"/>
        </w:rPr>
      </w:r>
    </w:p>
    <w:p w:rsidR="00000000" w:rsidDel="00000000" w:rsidP="00000000" w:rsidRDefault="00000000" w:rsidRPr="00000000" w14:paraId="0000000A">
      <w:pPr>
        <w:widowControl w:val="0"/>
        <w:spacing w:after="0" w:line="240" w:lineRule="auto"/>
        <w:ind w:right="-288"/>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Докладна інформація про діяльність БФ «Право на захист» надана на веб-сайті  </w:t>
      </w:r>
      <w:hyperlink r:id="rId7">
        <w:r w:rsidDel="00000000" w:rsidR="00000000" w:rsidRPr="00000000">
          <w:rPr>
            <w:rFonts w:ascii="Cambria" w:cs="Cambria" w:eastAsia="Cambria" w:hAnsi="Cambria"/>
            <w:color w:val="0000ff"/>
            <w:sz w:val="20"/>
            <w:szCs w:val="20"/>
            <w:u w:val="single"/>
            <w:rtl w:val="0"/>
          </w:rPr>
          <w:t xml:space="preserve">http://r2p.org.ua</w:t>
        </w:r>
      </w:hyperlink>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0B">
      <w:pPr>
        <w:widowControl w:val="0"/>
        <w:spacing w:after="0" w:line="240" w:lineRule="auto"/>
        <w:ind w:right="-288"/>
        <w:jc w:val="lef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C">
      <w:pPr>
        <w:widowControl w:val="0"/>
        <w:spacing w:after="0" w:line="240" w:lineRule="auto"/>
        <w:ind w:right="-288"/>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u w:val="single"/>
          <w:rtl w:val="0"/>
        </w:rPr>
        <w:t xml:space="preserve">1. ПОТРЕБИ:</w:t>
      </w:r>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0D">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БФ «Право на захист» запрошує виконавців взяти участь у конкурсі на проведення</w:t>
      </w:r>
      <w:r w:rsidDel="00000000" w:rsidR="00000000" w:rsidRPr="00000000">
        <w:rPr>
          <w:rFonts w:ascii="Cambria" w:cs="Cambria" w:eastAsia="Cambria" w:hAnsi="Cambria"/>
          <w:b w:val="1"/>
          <w:bCs w:val="1"/>
          <w:sz w:val="20"/>
          <w:szCs w:val="20"/>
          <w:rtl w:val="0"/>
        </w:rPr>
        <w:t xml:space="preserve"> </w:t>
      </w:r>
      <w:r w:rsidDel="00000000" w:rsidR="00000000" w:rsidRPr="00000000">
        <w:rPr>
          <w:rFonts w:ascii="Cambria" w:cs="Cambria" w:eastAsia="Cambria" w:hAnsi="Cambria"/>
          <w:sz w:val="20"/>
          <w:szCs w:val="20"/>
          <w:rtl w:val="0"/>
        </w:rPr>
        <w:t xml:space="preserve">офлайн тренінгів за різною тематикою. </w:t>
      </w:r>
      <w:r w:rsidDel="00000000" w:rsidR="00000000" w:rsidRPr="00000000">
        <w:rPr>
          <w:rFonts w:ascii="Cambria" w:cs="Cambria" w:eastAsia="Cambria" w:hAnsi="Cambria"/>
          <w:i w:val="1"/>
          <w:iCs w:val="1"/>
          <w:sz w:val="20"/>
          <w:szCs w:val="20"/>
          <w:u w:val="single"/>
          <w:rtl w:val="0"/>
        </w:rPr>
        <w:t xml:space="preserve">Детальну інформацію про тренінги і консультації, їх кількість і період проведення, а також вимоги до виконавців ви можете знайти у файлах «Технічне Завдання», які надаються окремо для кожного лота (теми) і є невід’ємною частиною даного запрошення.</w:t>
      </w:r>
      <w:r w:rsidDel="00000000" w:rsidR="00000000" w:rsidRPr="00000000">
        <w:rPr>
          <w:rtl w:val="0"/>
        </w:rPr>
      </w:r>
    </w:p>
    <w:p w:rsidR="00000000" w:rsidDel="00000000" w:rsidP="00000000" w:rsidRDefault="00000000" w:rsidRPr="00000000" w14:paraId="0000000E">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F">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b w:val="1"/>
          <w:bCs w:val="1"/>
          <w:sz w:val="20"/>
          <w:szCs w:val="20"/>
          <w:u w:val="single"/>
          <w:rtl w:val="0"/>
        </w:rPr>
        <w:t xml:space="preserve">2. ІНФОРМАЦІЯ ПРО ТЕНДЕР: </w:t>
      </w:r>
      <w:r w:rsidDel="00000000" w:rsidR="00000000" w:rsidRPr="00000000">
        <w:rPr>
          <w:rFonts w:ascii="Cambria" w:cs="Cambria" w:eastAsia="Cambria" w:hAnsi="Cambria"/>
          <w:sz w:val="20"/>
          <w:szCs w:val="20"/>
          <w:rtl w:val="0"/>
        </w:rPr>
        <w:t xml:space="preserve">Тендер включає в себе 7 лотів:</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br w:type="textWrapping"/>
      </w:r>
      <w:r w:rsidDel="00000000" w:rsidR="00000000" w:rsidRPr="00000000">
        <w:rPr>
          <w:rFonts w:ascii="Cambria" w:cs="Cambria" w:eastAsia="Cambria" w:hAnsi="Cambria"/>
          <w:b w:val="1"/>
          <w:bCs w:val="1"/>
          <w:sz w:val="20"/>
          <w:szCs w:val="20"/>
          <w:rtl w:val="0"/>
        </w:rPr>
        <w:t xml:space="preserve">Лот 1: </w:t>
      </w:r>
      <w:r w:rsidDel="00000000" w:rsidR="00000000" w:rsidRPr="00000000">
        <w:rPr>
          <w:rFonts w:ascii="Cambria" w:cs="Cambria" w:eastAsia="Cambria" w:hAnsi="Cambria"/>
          <w:sz w:val="20"/>
          <w:szCs w:val="20"/>
          <w:rtl w:val="0"/>
        </w:rPr>
        <w:t xml:space="preserve">Проведення офлайн-тренінгів за темою «Бізнес ідея. Створення конкурентного продукту”»;</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Лот 2:</w:t>
      </w:r>
      <w:r w:rsidDel="00000000" w:rsidR="00000000" w:rsidRPr="00000000">
        <w:rPr>
          <w:rFonts w:ascii="Cambria" w:cs="Cambria" w:eastAsia="Cambria" w:hAnsi="Cambria"/>
          <w:sz w:val="20"/>
          <w:szCs w:val="20"/>
          <w:rtl w:val="0"/>
        </w:rPr>
        <w:t xml:space="preserve"> Проведення офлайн-тренінгів, онлайн-консультацій, участь в офлайн пітчінгах  на тему «Створення бізнес-моделі своєї справи» та участь у оцінюванні бізнес-планів;</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Лот 3:</w:t>
      </w:r>
      <w:r w:rsidDel="00000000" w:rsidR="00000000" w:rsidRPr="00000000">
        <w:rPr>
          <w:rFonts w:ascii="Cambria" w:cs="Cambria" w:eastAsia="Cambria" w:hAnsi="Cambria"/>
          <w:sz w:val="20"/>
          <w:szCs w:val="20"/>
          <w:rtl w:val="0"/>
        </w:rPr>
        <w:t xml:space="preserve"> Проведення офлайн-тренінгів, онлайн-консультацій, участь в офлайн пітчінгах  на тему «Створення фінансової моделі своєї справи. Бюджетування» та участь у оцінюванні бізнес-планів;</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Лот 4:</w:t>
      </w:r>
      <w:r w:rsidDel="00000000" w:rsidR="00000000" w:rsidRPr="00000000">
        <w:rPr>
          <w:rFonts w:ascii="Cambria" w:cs="Cambria" w:eastAsia="Cambria" w:hAnsi="Cambria"/>
          <w:sz w:val="20"/>
          <w:szCs w:val="20"/>
          <w:rtl w:val="0"/>
        </w:rPr>
        <w:t xml:space="preserve"> Проведення офлайн-тренінгів, онлайн-консультацій  на тему «Юридичні та бухгалтерські аспекти роботи ФОП»;</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Лот 5:</w:t>
      </w:r>
      <w:r w:rsidDel="00000000" w:rsidR="00000000" w:rsidRPr="00000000">
        <w:rPr>
          <w:rFonts w:ascii="Cambria" w:cs="Cambria" w:eastAsia="Cambria" w:hAnsi="Cambria"/>
          <w:sz w:val="20"/>
          <w:szCs w:val="20"/>
          <w:rtl w:val="0"/>
        </w:rPr>
        <w:t xml:space="preserve">  Проведення офлайн-тренінгів, онлайн-консультацій, участь в офлайн пітчінгах на тему «Маркетинг. Просування. Продажі»;</w:t>
      </w:r>
    </w:p>
    <w:p w:rsidR="00000000" w:rsidDel="00000000" w:rsidP="00000000" w:rsidRDefault="00000000" w:rsidRPr="00000000" w14:paraId="00000015">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Лот 6: </w:t>
      </w:r>
      <w:r w:rsidDel="00000000" w:rsidR="00000000" w:rsidRPr="00000000">
        <w:rPr>
          <w:rFonts w:ascii="Cambria" w:cs="Cambria" w:eastAsia="Cambria" w:hAnsi="Cambria"/>
          <w:sz w:val="20"/>
          <w:szCs w:val="20"/>
          <w:rtl w:val="0"/>
        </w:rPr>
        <w:t xml:space="preserve">Проведення офлайн тренінгу на тему «Соціальне підприємництво»;</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Лот 7:</w:t>
      </w:r>
      <w:r w:rsidDel="00000000" w:rsidR="00000000" w:rsidRPr="00000000">
        <w:rPr>
          <w:rFonts w:ascii="Cambria" w:cs="Cambria" w:eastAsia="Cambria" w:hAnsi="Cambria"/>
          <w:sz w:val="20"/>
          <w:szCs w:val="20"/>
          <w:rtl w:val="0"/>
        </w:rPr>
        <w:t xml:space="preserve">  Проведення офлайн-тренінгів на тему "Управління ризиками своєї справи"</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240" w:lineRule="auto"/>
        <w:ind w:right="-288"/>
        <w:rPr>
          <w:rFonts w:ascii="Cambria" w:cs="Cambria" w:eastAsia="Cambria" w:hAnsi="Cambria"/>
          <w:i w:val="1"/>
          <w:iCs w:val="1"/>
          <w:sz w:val="20"/>
          <w:szCs w:val="20"/>
          <w:u w:val="single"/>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ind w:right="-288"/>
        <w:rPr>
          <w:rFonts w:ascii="Cambria" w:cs="Cambria" w:eastAsia="Cambria" w:hAnsi="Cambria"/>
          <w:i w:val="1"/>
          <w:iCs w:val="1"/>
          <w:color w:val="0000ff"/>
          <w:sz w:val="20"/>
          <w:szCs w:val="20"/>
          <w:u w:val="single"/>
        </w:rPr>
      </w:pPr>
      <w:r w:rsidDel="00000000" w:rsidR="00000000" w:rsidRPr="00000000">
        <w:rPr>
          <w:rFonts w:ascii="Cambria" w:cs="Cambria" w:eastAsia="Cambria" w:hAnsi="Cambria"/>
          <w:i w:val="1"/>
          <w:iCs w:val="1"/>
          <w:sz w:val="20"/>
          <w:szCs w:val="20"/>
          <w:u w:val="single"/>
          <w:rtl w:val="0"/>
        </w:rPr>
        <w:t xml:space="preserve">Учасник може подати свою пропозицію як на один, так і на кілька лотів. Для кожного лота необхідно подати окрему пропозицію в окремих повідомленнях </w:t>
      </w:r>
      <w:r w:rsidDel="00000000" w:rsidR="00000000" w:rsidRPr="00000000">
        <w:rPr>
          <w:rFonts w:ascii="Cambria" w:cs="Cambria" w:eastAsia="Cambria" w:hAnsi="Cambria"/>
          <w:i w:val="1"/>
          <w:iCs w:val="1"/>
          <w:color w:val="0000ff"/>
          <w:sz w:val="20"/>
          <w:szCs w:val="20"/>
          <w:u w:val="single"/>
          <w:rtl w:val="0"/>
        </w:rPr>
        <w:t xml:space="preserve">з зазначенням номера і лоту в темі листа.</w:t>
      </w:r>
    </w:p>
    <w:p w:rsidR="00000000" w:rsidDel="00000000" w:rsidP="00000000" w:rsidRDefault="00000000" w:rsidRPr="00000000" w14:paraId="0000001A">
      <w:pPr>
        <w:widowControl w:val="0"/>
        <w:spacing w:after="0" w:line="240" w:lineRule="auto"/>
        <w:ind w:right="-288"/>
        <w:rPr>
          <w:rFonts w:ascii="Cambria" w:cs="Cambria" w:eastAsia="Cambria" w:hAnsi="Cambria"/>
          <w:i w:val="1"/>
          <w:iCs w:val="1"/>
          <w:sz w:val="20"/>
          <w:szCs w:val="20"/>
          <w:u w:val="single"/>
        </w:rPr>
      </w:pPr>
      <w:r w:rsidDel="00000000" w:rsidR="00000000" w:rsidRPr="00000000">
        <w:rPr>
          <w:rFonts w:ascii="Cambria" w:cs="Cambria" w:eastAsia="Cambria" w:hAnsi="Cambria"/>
          <w:i w:val="1"/>
          <w:iCs w:val="1"/>
          <w:sz w:val="20"/>
          <w:szCs w:val="20"/>
          <w:u w:val="single"/>
          <w:rtl w:val="0"/>
        </w:rPr>
        <w:t xml:space="preserve">За результатами тендера буде обрано по одному переможцю для кожної з тем (але один переможець може бути обраний для викладання кількох тем).</w:t>
      </w:r>
    </w:p>
    <w:p w:rsidR="00000000" w:rsidDel="00000000" w:rsidP="00000000" w:rsidRDefault="00000000" w:rsidRPr="00000000" w14:paraId="0000001B">
      <w:pPr>
        <w:widowControl w:val="0"/>
        <w:spacing w:after="0" w:line="240" w:lineRule="auto"/>
        <w:ind w:right="-288"/>
        <w:rPr>
          <w:rFonts w:ascii="Cambria" w:cs="Cambria" w:eastAsia="Cambria" w:hAnsi="Cambria"/>
          <w:i w:val="1"/>
          <w:iCs w:val="1"/>
          <w:sz w:val="20"/>
          <w:szCs w:val="20"/>
          <w:u w:val="single"/>
        </w:rPr>
      </w:pPr>
      <w:r w:rsidDel="00000000" w:rsidR="00000000" w:rsidRPr="00000000">
        <w:rPr>
          <w:rtl w:val="0"/>
        </w:rPr>
      </w:r>
    </w:p>
    <w:p w:rsidR="00000000" w:rsidDel="00000000" w:rsidP="00000000" w:rsidRDefault="00000000" w:rsidRPr="00000000" w14:paraId="0000001C">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D">
      <w:pPr>
        <w:widowControl w:val="0"/>
        <w:spacing w:after="0" w:line="240" w:lineRule="auto"/>
        <w:ind w:right="-288"/>
        <w:jc w:val="both"/>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3. ЗМІСТ ПРОПОЗИЦІЇ:</w:t>
      </w:r>
    </w:p>
    <w:p w:rsidR="00000000" w:rsidDel="00000000" w:rsidP="00000000" w:rsidRDefault="00000000" w:rsidRPr="00000000" w14:paraId="0000001E">
      <w:pPr>
        <w:widowControl w:val="0"/>
        <w:spacing w:after="0" w:line="240" w:lineRule="auto"/>
        <w:ind w:hanging="2"/>
        <w:rPr>
          <w:rFonts w:ascii="Cambria" w:cs="Cambria" w:eastAsia="Cambria" w:hAnsi="Cambria"/>
          <w:sz w:val="20"/>
          <w:szCs w:val="20"/>
        </w:rPr>
      </w:pPr>
      <w:r w:rsidDel="00000000" w:rsidR="00000000" w:rsidRPr="00000000">
        <w:rPr>
          <w:rFonts w:ascii="Cambria" w:cs="Cambria" w:eastAsia="Cambria" w:hAnsi="Cambria"/>
          <w:b w:val="1"/>
          <w:bCs w:val="1"/>
          <w:i w:val="1"/>
          <w:iCs w:val="1"/>
          <w:sz w:val="20"/>
          <w:szCs w:val="20"/>
          <w:rtl w:val="0"/>
        </w:rPr>
        <w:br w:type="textWrapping"/>
      </w:r>
      <w:r w:rsidDel="00000000" w:rsidR="00000000" w:rsidRPr="00000000">
        <w:rPr>
          <w:rFonts w:ascii="Cambria" w:cs="Cambria" w:eastAsia="Cambria" w:hAnsi="Cambria"/>
          <w:sz w:val="20"/>
          <w:szCs w:val="20"/>
          <w:rtl w:val="0"/>
        </w:rPr>
        <w:t xml:space="preserve">Просимо направити пропозицію, яка включає:</w:t>
      </w:r>
    </w:p>
    <w:p w:rsidR="00000000" w:rsidDel="00000000" w:rsidP="00000000" w:rsidRDefault="00000000" w:rsidRPr="00000000" w14:paraId="0000001F">
      <w:pPr>
        <w:widowControl w:val="0"/>
        <w:spacing w:after="0" w:line="240" w:lineRule="auto"/>
        <w:ind w:hanging="2"/>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br w:type="textWrapping"/>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20"/>
          <w:szCs w:val="20"/>
          <w:u w:val="single"/>
          <w:rtl w:val="0"/>
        </w:rPr>
        <w:t xml:space="preserve">технічну складову</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1"/>
          <w:bCs w:val="1"/>
          <w:i w:val="1"/>
          <w:iCs w:val="1"/>
          <w:sz w:val="20"/>
          <w:szCs w:val="20"/>
          <w:rtl w:val="0"/>
        </w:rPr>
        <w:t xml:space="preserve">перелік документів і інформації, які необхідно надати, ви можете знайти в файлі «Технічне Завдання», заповнений Додаток А</w:t>
      </w:r>
      <w:r w:rsidDel="00000000" w:rsidR="00000000" w:rsidRPr="00000000">
        <w:rPr>
          <w:rFonts w:ascii="Cambria" w:cs="Cambria" w:eastAsia="Cambria" w:hAnsi="Cambria"/>
          <w:sz w:val="20"/>
          <w:szCs w:val="20"/>
          <w:rtl w:val="0"/>
        </w:rPr>
        <w:t xml:space="preserve"> із прикладеними зазначеними документами і повною програмою тренінга.</w:t>
      </w:r>
    </w:p>
    <w:p w:rsidR="00000000" w:rsidDel="00000000" w:rsidP="00000000" w:rsidRDefault="00000000" w:rsidRPr="00000000" w14:paraId="00000020">
      <w:pPr>
        <w:widowControl w:val="0"/>
        <w:spacing w:after="0" w:line="240" w:lineRule="auto"/>
        <w:ind w:hanging="2"/>
        <w:rPr>
          <w:rFonts w:ascii="Cambria" w:cs="Cambria" w:eastAsia="Cambria" w:hAnsi="Cambria"/>
          <w:sz w:val="20"/>
          <w:szCs w:val="20"/>
        </w:rPr>
      </w:pPr>
      <w:r w:rsidDel="00000000" w:rsidR="00000000" w:rsidRPr="00000000">
        <w:rPr>
          <w:rFonts w:ascii="Cambria" w:cs="Cambria" w:eastAsia="Cambria" w:hAnsi="Cambria"/>
          <w:sz w:val="20"/>
          <w:szCs w:val="20"/>
          <w:rtl w:val="0"/>
        </w:rPr>
        <w:br w:type="textWrapping"/>
        <w:t xml:space="preserve">- </w:t>
      </w:r>
      <w:r w:rsidDel="00000000" w:rsidR="00000000" w:rsidRPr="00000000">
        <w:rPr>
          <w:rFonts w:ascii="Cambria" w:cs="Cambria" w:eastAsia="Cambria" w:hAnsi="Cambria"/>
          <w:sz w:val="20"/>
          <w:szCs w:val="20"/>
          <w:u w:val="single"/>
          <w:rtl w:val="0"/>
        </w:rPr>
        <w:t xml:space="preserve">фінансову складову</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1"/>
          <w:bCs w:val="1"/>
          <w:i w:val="1"/>
          <w:iCs w:val="1"/>
          <w:sz w:val="20"/>
          <w:szCs w:val="20"/>
          <w:rtl w:val="0"/>
        </w:rPr>
        <w:t xml:space="preserve">у вигляді </w:t>
      </w:r>
      <w:r w:rsidDel="00000000" w:rsidR="00000000" w:rsidRPr="00000000">
        <w:rPr>
          <w:rFonts w:ascii="Cambria" w:cs="Cambria" w:eastAsia="Cambria" w:hAnsi="Cambria"/>
          <w:b w:val="1"/>
          <w:bCs w:val="1"/>
          <w:i w:val="1"/>
          <w:iCs w:val="1"/>
          <w:sz w:val="20"/>
          <w:szCs w:val="20"/>
          <w:u w:val="single"/>
          <w:rtl w:val="0"/>
        </w:rPr>
        <w:t xml:space="preserve">заповненої форми фінансової пропозиції</w:t>
      </w:r>
      <w:r w:rsidDel="00000000" w:rsidR="00000000" w:rsidRPr="00000000">
        <w:rPr>
          <w:rFonts w:ascii="Cambria" w:cs="Cambria" w:eastAsia="Cambria" w:hAnsi="Cambria"/>
          <w:b w:val="1"/>
          <w:bCs w:val="1"/>
          <w:i w:val="1"/>
          <w:iCs w:val="1"/>
          <w:sz w:val="20"/>
          <w:szCs w:val="20"/>
          <w:rtl w:val="0"/>
        </w:rPr>
        <w:t xml:space="preserve">, яка є невід’ємною частиною даного запиту.</w:t>
      </w:r>
      <w:r w:rsidDel="00000000" w:rsidR="00000000" w:rsidRPr="00000000">
        <w:rPr>
          <w:rFonts w:ascii="Cambria" w:cs="Cambria" w:eastAsia="Cambria" w:hAnsi="Cambria"/>
          <w:sz w:val="20"/>
          <w:szCs w:val="20"/>
          <w:rtl w:val="0"/>
        </w:rPr>
        <w:t xml:space="preserve"> Подається у гривнях з урахуванням всіх додаткових витрат і податків.</w:t>
      </w:r>
    </w:p>
    <w:p w:rsidR="00000000" w:rsidDel="00000000" w:rsidP="00000000" w:rsidRDefault="00000000" w:rsidRPr="00000000" w14:paraId="00000021">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2">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3">
      <w:pPr>
        <w:widowControl w:val="0"/>
        <w:spacing w:after="0" w:line="240" w:lineRule="auto"/>
        <w:ind w:right="-288"/>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rtl w:val="0"/>
        </w:rPr>
        <w:t xml:space="preserve">ВАЖЛИВО! </w:t>
      </w:r>
      <w:r w:rsidDel="00000000" w:rsidR="00000000" w:rsidRPr="00000000">
        <w:rPr>
          <w:rFonts w:ascii="Cambria" w:cs="Cambria" w:eastAsia="Cambria" w:hAnsi="Cambria"/>
          <w:sz w:val="20"/>
          <w:szCs w:val="20"/>
          <w:rtl w:val="0"/>
        </w:rPr>
        <w:t xml:space="preserve">Якщо ви плануєте подавати пропозицію </w:t>
      </w:r>
      <w:r w:rsidDel="00000000" w:rsidR="00000000" w:rsidRPr="00000000">
        <w:rPr>
          <w:rFonts w:ascii="Cambria" w:cs="Cambria" w:eastAsia="Cambria" w:hAnsi="Cambria"/>
          <w:sz w:val="20"/>
          <w:szCs w:val="20"/>
          <w:u w:val="single"/>
          <w:rtl w:val="0"/>
        </w:rPr>
        <w:t xml:space="preserve">на кілька лотів</w:t>
      </w:r>
      <w:r w:rsidDel="00000000" w:rsidR="00000000" w:rsidRPr="00000000">
        <w:rPr>
          <w:rFonts w:ascii="Cambria" w:cs="Cambria" w:eastAsia="Cambria" w:hAnsi="Cambria"/>
          <w:sz w:val="20"/>
          <w:szCs w:val="20"/>
          <w:rtl w:val="0"/>
        </w:rPr>
        <w:t xml:space="preserve">, необхідно направити </w:t>
      </w:r>
      <w:r w:rsidDel="00000000" w:rsidR="00000000" w:rsidRPr="00000000">
        <w:rPr>
          <w:rFonts w:ascii="Cambria" w:cs="Cambria" w:eastAsia="Cambria" w:hAnsi="Cambria"/>
          <w:sz w:val="20"/>
          <w:szCs w:val="20"/>
          <w:u w:val="single"/>
          <w:rtl w:val="0"/>
        </w:rPr>
        <w:t xml:space="preserve">окремий пакет документів</w:t>
      </w:r>
      <w:r w:rsidDel="00000000" w:rsidR="00000000" w:rsidRPr="00000000">
        <w:rPr>
          <w:rFonts w:ascii="Cambria" w:cs="Cambria" w:eastAsia="Cambria" w:hAnsi="Cambria"/>
          <w:sz w:val="20"/>
          <w:szCs w:val="20"/>
          <w:rtl w:val="0"/>
        </w:rPr>
        <w:t xml:space="preserve"> на </w:t>
      </w:r>
      <w:r w:rsidDel="00000000" w:rsidR="00000000" w:rsidRPr="00000000">
        <w:rPr>
          <w:rFonts w:ascii="Cambria" w:cs="Cambria" w:eastAsia="Cambria" w:hAnsi="Cambria"/>
          <w:sz w:val="20"/>
          <w:szCs w:val="20"/>
          <w:u w:val="single"/>
          <w:rtl w:val="0"/>
        </w:rPr>
        <w:t xml:space="preserve">кожен із лотів</w:t>
      </w:r>
      <w:r w:rsidDel="00000000" w:rsidR="00000000" w:rsidRPr="00000000">
        <w:rPr>
          <w:rFonts w:ascii="Cambria" w:cs="Cambria" w:eastAsia="Cambria" w:hAnsi="Cambria"/>
          <w:sz w:val="20"/>
          <w:szCs w:val="20"/>
          <w:rtl w:val="0"/>
        </w:rPr>
        <w:t xml:space="preserve"> (кожен - двома окремими листами: один з технічною частиною пропозиції, другий – з фінансовою).</w:t>
        <w:br w:type="textWrapping"/>
      </w:r>
      <w:r w:rsidDel="00000000" w:rsidR="00000000" w:rsidRPr="00000000">
        <w:rPr>
          <w:rtl w:val="0"/>
        </w:rPr>
      </w:r>
    </w:p>
    <w:p w:rsidR="00000000" w:rsidDel="00000000" w:rsidP="00000000" w:rsidRDefault="00000000" w:rsidRPr="00000000" w14:paraId="00000024">
      <w:pPr>
        <w:widowControl w:val="0"/>
        <w:spacing w:after="0" w:line="240" w:lineRule="auto"/>
        <w:ind w:right="-288"/>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25">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6">
      <w:pPr>
        <w:widowControl w:val="0"/>
        <w:spacing w:after="0" w:line="240" w:lineRule="auto"/>
        <w:ind w:right="-288"/>
        <w:rPr>
          <w:rFonts w:ascii="Cambria" w:cs="Cambria" w:eastAsia="Cambria" w:hAnsi="Cambria"/>
          <w:b w:val="1"/>
          <w:bCs w:val="1"/>
          <w:sz w:val="20"/>
          <w:szCs w:val="20"/>
          <w:u w:val="single"/>
        </w:rPr>
      </w:pPr>
      <w:r w:rsidDel="00000000" w:rsidR="00000000" w:rsidRPr="00000000">
        <w:rPr>
          <w:rFonts w:ascii="Cambria" w:cs="Cambria" w:eastAsia="Cambria" w:hAnsi="Cambria"/>
          <w:sz w:val="20"/>
          <w:szCs w:val="20"/>
          <w:highlight w:val="yellow"/>
          <w:rtl w:val="0"/>
        </w:rPr>
        <w:br w:type="textWrapping"/>
      </w:r>
      <w:r w:rsidDel="00000000" w:rsidR="00000000" w:rsidRPr="00000000">
        <w:rPr>
          <w:rFonts w:ascii="Cambria" w:cs="Cambria" w:eastAsia="Cambria" w:hAnsi="Cambria"/>
          <w:sz w:val="20"/>
          <w:szCs w:val="20"/>
          <w:rtl w:val="0"/>
        </w:rPr>
        <w:t xml:space="preserve">4.</w:t>
      </w:r>
      <w:r w:rsidDel="00000000" w:rsidR="00000000" w:rsidRPr="00000000">
        <w:rPr>
          <w:rFonts w:ascii="Cambria" w:cs="Cambria" w:eastAsia="Cambria" w:hAnsi="Cambria"/>
          <w:b w:val="1"/>
          <w:bCs w:val="1"/>
          <w:sz w:val="20"/>
          <w:szCs w:val="20"/>
          <w:u w:val="single"/>
          <w:rtl w:val="0"/>
        </w:rPr>
        <w:t xml:space="preserve">Оцінка пропозицій:</w:t>
      </w:r>
    </w:p>
    <w:p w:rsidR="00000000" w:rsidDel="00000000" w:rsidP="00000000" w:rsidRDefault="00000000" w:rsidRPr="00000000" w14:paraId="00000027">
      <w:pPr>
        <w:widowControl w:val="0"/>
        <w:spacing w:after="0" w:line="240" w:lineRule="auto"/>
        <w:ind w:hanging="2"/>
        <w:rPr>
          <w:rFonts w:ascii="Cambria" w:cs="Cambria" w:eastAsia="Cambria" w:hAnsi="Cambria"/>
          <w:sz w:val="20"/>
          <w:szCs w:val="20"/>
        </w:rPr>
      </w:pPr>
      <w:r w:rsidDel="00000000" w:rsidR="00000000" w:rsidRPr="00000000">
        <w:rPr>
          <w:rFonts w:ascii="Cambria" w:cs="Cambria" w:eastAsia="Cambria" w:hAnsi="Cambria"/>
          <w:b w:val="1"/>
          <w:bCs w:val="1"/>
          <w:sz w:val="20"/>
          <w:szCs w:val="20"/>
          <w:u w:val="single"/>
          <w:rtl w:val="0"/>
        </w:rPr>
        <w:br w:type="textWrapping"/>
      </w:r>
      <w:r w:rsidDel="00000000" w:rsidR="00000000" w:rsidRPr="00000000">
        <w:rPr>
          <w:rFonts w:ascii="Cambria" w:cs="Cambria" w:eastAsia="Cambria" w:hAnsi="Cambria"/>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40 балів.</w:t>
      </w:r>
    </w:p>
    <w:p w:rsidR="00000000" w:rsidDel="00000000" w:rsidP="00000000" w:rsidRDefault="00000000" w:rsidRPr="00000000" w14:paraId="00000028">
      <w:pPr>
        <w:widowControl w:val="0"/>
        <w:spacing w:after="0" w:line="240" w:lineRule="auto"/>
        <w:ind w:hanging="2"/>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9">
      <w:pPr>
        <w:widowControl w:val="0"/>
        <w:spacing w:after="0" w:line="240" w:lineRule="auto"/>
        <w:ind w:hanging="2"/>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2A">
      <w:pPr>
        <w:widowControl w:val="0"/>
        <w:spacing w:after="0" w:line="240" w:lineRule="auto"/>
        <w:ind w:hanging="2"/>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B">
      <w:pPr>
        <w:widowControl w:val="0"/>
        <w:spacing w:after="0" w:line="240" w:lineRule="auto"/>
        <w:ind w:hanging="2"/>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2C">
      <w:pPr>
        <w:widowControl w:val="0"/>
        <w:spacing w:after="0" w:line="240" w:lineRule="auto"/>
        <w:ind w:hanging="2"/>
        <w:rPr>
          <w:rFonts w:ascii="Cambria" w:cs="Cambria" w:eastAsia="Cambria" w:hAnsi="Cambria"/>
          <w:sz w:val="20"/>
          <w:szCs w:val="20"/>
        </w:rPr>
      </w:pPr>
      <w:r w:rsidDel="00000000" w:rsidR="00000000" w:rsidRPr="00000000">
        <w:rPr>
          <w:rFonts w:ascii="Cambria" w:cs="Cambria" w:eastAsia="Cambria" w:hAnsi="Cambria"/>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2D">
      <w:pPr>
        <w:widowControl w:val="0"/>
        <w:spacing w:after="0" w:line="240" w:lineRule="auto"/>
        <w:ind w:hanging="2"/>
        <w:rPr>
          <w:rFonts w:ascii="Cambria" w:cs="Cambria" w:eastAsia="Cambria" w:hAnsi="Cambria"/>
          <w:color w:val="ff0000"/>
          <w:sz w:val="20"/>
          <w:szCs w:val="20"/>
        </w:rPr>
      </w:pPr>
      <w:r w:rsidDel="00000000" w:rsidR="00000000" w:rsidRPr="00000000">
        <w:rPr>
          <w:rFonts w:ascii="Cambria" w:cs="Cambria" w:eastAsia="Cambria" w:hAnsi="Cambria"/>
          <w:sz w:val="20"/>
          <w:szCs w:val="20"/>
          <w:rtl w:val="0"/>
        </w:rPr>
        <w:br w:type="textWrapping"/>
      </w:r>
      <w:r w:rsidDel="00000000" w:rsidR="00000000" w:rsidRPr="00000000">
        <w:rPr>
          <w:rFonts w:ascii="Cambria" w:cs="Cambria" w:eastAsia="Cambria" w:hAnsi="Cambria"/>
          <w:b w:val="1"/>
          <w:bCs w:val="1"/>
          <w:color w:val="0000cc"/>
          <w:sz w:val="20"/>
          <w:szCs w:val="20"/>
          <w:rtl w:val="0"/>
        </w:rPr>
        <w:t xml:space="preserve">Просимо надіслати Вашу пропозицію не пізніше 14</w:t>
      </w:r>
      <w:r w:rsidDel="00000000" w:rsidR="00000000" w:rsidRPr="00000000">
        <w:rPr>
          <w:rFonts w:ascii="Cambria" w:cs="Cambria" w:eastAsia="Cambria" w:hAnsi="Cambria"/>
          <w:b w:val="1"/>
          <w:bCs w:val="1"/>
          <w:color w:val="0000cc"/>
          <w:sz w:val="20"/>
          <w:szCs w:val="20"/>
          <w:u w:val="single"/>
          <w:rtl w:val="0"/>
        </w:rPr>
        <w:t xml:space="preserve">:00, 27 травня 2026 року</w:t>
      </w:r>
      <w:r w:rsidDel="00000000" w:rsidR="00000000" w:rsidRPr="00000000">
        <w:rPr>
          <w:rFonts w:ascii="Cambria" w:cs="Cambria" w:eastAsia="Cambria" w:hAnsi="Cambria"/>
          <w:b w:val="1"/>
          <w:bCs w:val="1"/>
          <w:color w:val="0000cc"/>
          <w:sz w:val="20"/>
          <w:szCs w:val="20"/>
          <w:rtl w:val="0"/>
        </w:rPr>
        <w:t xml:space="preserve"> на електронну адресу</w:t>
      </w:r>
      <w:r w:rsidDel="00000000" w:rsidR="00000000" w:rsidRPr="00000000">
        <w:rPr>
          <w:rFonts w:ascii="Cambria" w:cs="Cambria" w:eastAsia="Cambria" w:hAnsi="Cambria"/>
          <w:b w:val="1"/>
          <w:bCs w:val="1"/>
          <w:color w:val="0000ff"/>
          <w:sz w:val="20"/>
          <w:szCs w:val="20"/>
          <w:rtl w:val="0"/>
        </w:rPr>
        <w:t xml:space="preserve"> </w:t>
      </w:r>
      <w:hyperlink r:id="rId8">
        <w:r w:rsidDel="00000000" w:rsidR="00000000" w:rsidRPr="00000000">
          <w:rPr>
            <w:rFonts w:ascii="Cambria" w:cs="Cambria" w:eastAsia="Cambria" w:hAnsi="Cambria"/>
            <w:b w:val="1"/>
            <w:bCs w:val="1"/>
            <w:color w:val="ff0000"/>
            <w:sz w:val="20"/>
            <w:szCs w:val="20"/>
            <w:u w:val="single"/>
            <w:rtl w:val="0"/>
          </w:rPr>
          <w:t xml:space="preserve">tender@r2p.org.ua</w:t>
        </w:r>
      </w:hyperlink>
      <w:r w:rsidDel="00000000" w:rsidR="00000000" w:rsidRPr="00000000">
        <w:rPr>
          <w:rtl w:val="0"/>
        </w:rPr>
      </w:r>
    </w:p>
    <w:p w:rsidR="00000000" w:rsidDel="00000000" w:rsidP="00000000" w:rsidRDefault="00000000" w:rsidRPr="00000000" w14:paraId="0000002E">
      <w:pPr>
        <w:widowControl w:val="0"/>
        <w:spacing w:after="0" w:line="240" w:lineRule="auto"/>
        <w:ind w:hanging="2"/>
        <w:rPr>
          <w:rFonts w:ascii="Cambria" w:cs="Cambria" w:eastAsia="Cambria" w:hAnsi="Cambria"/>
          <w:color w:val="ff0000"/>
          <w:sz w:val="20"/>
          <w:szCs w:val="20"/>
        </w:rPr>
      </w:pPr>
      <w:r w:rsidDel="00000000" w:rsidR="00000000" w:rsidRPr="00000000">
        <w:rPr>
          <w:rtl w:val="0"/>
        </w:rPr>
      </w:r>
    </w:p>
    <w:p w:rsidR="00000000" w:rsidDel="00000000" w:rsidP="00000000" w:rsidRDefault="00000000" w:rsidRPr="00000000" w14:paraId="0000002F">
      <w:pPr>
        <w:widowControl w:val="0"/>
        <w:spacing w:after="0" w:line="240" w:lineRule="auto"/>
        <w:ind w:hanging="2"/>
        <w:rPr>
          <w:rFonts w:ascii="Cambria" w:cs="Cambria" w:eastAsia="Cambria" w:hAnsi="Cambria"/>
          <w:color w:val="ff0000"/>
          <w:sz w:val="20"/>
          <w:szCs w:val="20"/>
        </w:rPr>
      </w:pPr>
      <w:r w:rsidDel="00000000" w:rsidR="00000000" w:rsidRPr="00000000">
        <w:rPr>
          <w:rFonts w:ascii="Cambria" w:cs="Cambria" w:eastAsia="Cambria" w:hAnsi="Cambria"/>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30">
      <w:pPr>
        <w:widowControl w:val="0"/>
        <w:spacing w:after="0" w:line="240" w:lineRule="auto"/>
        <w:ind w:hanging="2"/>
        <w:rPr>
          <w:rFonts w:ascii="Cambria" w:cs="Cambria" w:eastAsia="Cambria" w:hAnsi="Cambria"/>
          <w:color w:val="ff0000"/>
          <w:sz w:val="20"/>
          <w:szCs w:val="20"/>
        </w:rPr>
      </w:pPr>
      <w:r w:rsidDel="00000000" w:rsidR="00000000" w:rsidRPr="00000000">
        <w:rPr>
          <w:rtl w:val="0"/>
        </w:rPr>
      </w:r>
    </w:p>
    <w:p w:rsidR="00000000" w:rsidDel="00000000" w:rsidP="00000000" w:rsidRDefault="00000000" w:rsidRPr="00000000" w14:paraId="00000031">
      <w:pPr>
        <w:widowControl w:val="0"/>
        <w:spacing w:after="0" w:line="240" w:lineRule="auto"/>
        <w:ind w:hanging="2"/>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Ваша пропозиція розглядатиметься протягом 14 днів після завершення збору пропозицій, про результати буде повідомлено окремо.</w:t>
      </w:r>
    </w:p>
    <w:p w:rsidR="00000000" w:rsidDel="00000000" w:rsidP="00000000" w:rsidRDefault="00000000" w:rsidRPr="00000000" w14:paraId="00000032">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br w:type="textWrapping"/>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Якщо у вас виникнуть питання </w:t>
      </w:r>
      <w:r w:rsidDel="00000000" w:rsidR="00000000" w:rsidRPr="00000000">
        <w:rPr>
          <w:rFonts w:ascii="Cambria" w:cs="Cambria" w:eastAsia="Cambria" w:hAnsi="Cambria"/>
          <w:b w:val="1"/>
          <w:bCs w:val="1"/>
          <w:sz w:val="20"/>
          <w:szCs w:val="20"/>
          <w:u w:val="single"/>
          <w:rtl w:val="0"/>
        </w:rPr>
        <w:t xml:space="preserve">щодо подання пропозицій</w:t>
      </w:r>
      <w:r w:rsidDel="00000000" w:rsidR="00000000" w:rsidRPr="00000000">
        <w:rPr>
          <w:rFonts w:ascii="Cambria" w:cs="Cambria" w:eastAsia="Cambria" w:hAnsi="Cambria"/>
          <w:sz w:val="20"/>
          <w:szCs w:val="20"/>
          <w:rtl w:val="0"/>
        </w:rPr>
        <w:t xml:space="preserve">, ви можете звернутися до Марії Терлецької </w:t>
      </w:r>
      <w:hyperlink r:id="rId9">
        <w:r w:rsidDel="00000000" w:rsidR="00000000" w:rsidRPr="00000000">
          <w:rPr>
            <w:rFonts w:ascii="Cambria" w:cs="Cambria" w:eastAsia="Cambria" w:hAnsi="Cambria"/>
            <w:color w:val="1155cc"/>
            <w:sz w:val="20"/>
            <w:szCs w:val="20"/>
            <w:u w:val="single"/>
            <w:rtl w:val="0"/>
          </w:rPr>
          <w:t xml:space="preserve">m.terletska@r2p.org.ua</w:t>
        </w:r>
      </w:hyperlink>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З питань т</w:t>
      </w:r>
      <w:r w:rsidDel="00000000" w:rsidR="00000000" w:rsidRPr="00000000">
        <w:rPr>
          <w:rFonts w:ascii="Cambria" w:cs="Cambria" w:eastAsia="Cambria" w:hAnsi="Cambria"/>
          <w:b w:val="1"/>
          <w:bCs w:val="1"/>
          <w:sz w:val="20"/>
          <w:szCs w:val="20"/>
          <w:u w:val="single"/>
          <w:rtl w:val="0"/>
        </w:rPr>
        <w:t xml:space="preserve">ехнічного завдання</w:t>
      </w:r>
      <w:r w:rsidDel="00000000" w:rsidR="00000000" w:rsidRPr="00000000">
        <w:rPr>
          <w:rFonts w:ascii="Cambria" w:cs="Cambria" w:eastAsia="Cambria" w:hAnsi="Cambria"/>
          <w:sz w:val="20"/>
          <w:szCs w:val="20"/>
          <w:rtl w:val="0"/>
        </w:rPr>
        <w:t xml:space="preserve"> звертайтеся, будь ласка, до Галини Жовніренко</w:t>
      </w:r>
      <w:r w:rsidDel="00000000" w:rsidR="00000000" w:rsidRPr="00000000">
        <w:rPr>
          <w:rFonts w:ascii="Cambria" w:cs="Cambria" w:eastAsia="Cambria" w:hAnsi="Cambria"/>
          <w:color w:val="202124"/>
          <w:sz w:val="20"/>
          <w:szCs w:val="20"/>
          <w:highlight w:val="white"/>
          <w:rtl w:val="0"/>
        </w:rPr>
        <w:t xml:space="preserve"> </w:t>
      </w:r>
      <w:r w:rsidDel="00000000" w:rsidR="00000000" w:rsidRPr="00000000">
        <w:rPr>
          <w:rFonts w:ascii="Cambria" w:cs="Cambria" w:eastAsia="Cambria" w:hAnsi="Cambria"/>
          <w:color w:val="0000ff"/>
          <w:sz w:val="20"/>
          <w:szCs w:val="20"/>
          <w:rtl w:val="0"/>
        </w:rPr>
        <w:t xml:space="preserve">h.zhovnirenko@r2p.org.ua</w:t>
      </w:r>
      <w:r w:rsidDel="00000000" w:rsidR="00000000" w:rsidRPr="00000000">
        <w:rPr>
          <w:rFonts w:ascii="Cambria" w:cs="Cambria" w:eastAsia="Cambria" w:hAnsi="Cambria"/>
          <w:sz w:val="20"/>
          <w:szCs w:val="20"/>
          <w:rtl w:val="0"/>
        </w:rPr>
        <w:br w:type="textWrapping"/>
      </w:r>
    </w:p>
    <w:p w:rsidR="00000000" w:rsidDel="00000000" w:rsidP="00000000" w:rsidRDefault="00000000" w:rsidRPr="00000000" w14:paraId="00000035">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Дякуємо за співпрацю!</w:t>
      </w:r>
    </w:p>
    <w:p w:rsidR="00000000" w:rsidDel="00000000" w:rsidP="00000000" w:rsidRDefault="00000000" w:rsidRPr="00000000" w14:paraId="00000036">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7">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З повагою,</w:t>
        <w:tab/>
        <w:tab/>
        <w:tab/>
        <w:tab/>
        <w:tab/>
        <w:tab/>
        <w:tab/>
        <w:tab/>
        <w:tab/>
        <w:t xml:space="preserve">Президент Олександр Галкін</w:t>
      </w:r>
    </w:p>
    <w:p w:rsidR="00000000" w:rsidDel="00000000" w:rsidP="00000000" w:rsidRDefault="00000000" w:rsidRPr="00000000" w14:paraId="00000038">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9">
      <w:pPr>
        <w:widowControl w:val="0"/>
        <w:spacing w:after="0" w:line="240" w:lineRule="auto"/>
        <w:ind w:hanging="2"/>
        <w:jc w:val="both"/>
        <w:rPr>
          <w:rFonts w:ascii="Cambria" w:cs="Cambria" w:eastAsia="Cambria" w:hAnsi="Cambria"/>
          <w:sz w:val="20"/>
          <w:szCs w:val="20"/>
        </w:rPr>
      </w:pPr>
      <w:bookmarkStart w:colFirst="0" w:colLast="0" w:name="_heading=h.3jze04lhtfhd" w:id="0"/>
      <w:bookmarkEnd w:id="0"/>
      <w:r w:rsidDel="00000000" w:rsidR="00000000" w:rsidRPr="00000000">
        <w:rPr>
          <w:rFonts w:ascii="Cambria" w:cs="Cambria" w:eastAsia="Cambria" w:hAnsi="Cambria"/>
          <w:sz w:val="20"/>
          <w:szCs w:val="20"/>
          <w:rtl w:val="0"/>
        </w:rPr>
        <w:t xml:space="preserve">Тендерна документація затверджена:                                            Експерт із закупівельної діяльності  Прибатень Р.А.</w:t>
      </w:r>
    </w:p>
    <w:p w:rsidR="00000000" w:rsidDel="00000000" w:rsidP="00000000" w:rsidRDefault="00000000" w:rsidRPr="00000000" w14:paraId="0000003A">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B">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C">
      <w:pPr>
        <w:widowControl w:val="0"/>
        <w:spacing w:after="0" w:line="240" w:lineRule="auto"/>
        <w:ind w:right="-288" w:hanging="1"/>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3D">
      <w:pPr>
        <w:widowControl w:val="0"/>
        <w:spacing w:after="0" w:line="240" w:lineRule="auto"/>
        <w:ind w:right="-288" w:hanging="1"/>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3E">
      <w:pPr>
        <w:widowControl w:val="0"/>
        <w:spacing w:after="0" w:line="240" w:lineRule="auto"/>
        <w:ind w:right="-288" w:hanging="1"/>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w:t>
      </w:r>
      <w:hyperlink r:id="rId10">
        <w:r w:rsidDel="00000000" w:rsidR="00000000" w:rsidRPr="00000000">
          <w:rPr>
            <w:rFonts w:ascii="Cambria" w:cs="Cambria" w:eastAsia="Cambria" w:hAnsi="Cambria"/>
            <w:color w:val="1155cc"/>
            <w:sz w:val="16"/>
            <w:szCs w:val="16"/>
            <w:u w:val="singl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3F">
      <w:pPr>
        <w:widowControl w:val="0"/>
        <w:spacing w:after="0" w:line="240" w:lineRule="auto"/>
        <w:ind w:right="-288" w:hanging="1"/>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40">
      <w:pPr>
        <w:widowControl w:val="0"/>
        <w:spacing w:after="0" w:line="240" w:lineRule="auto"/>
        <w:ind w:right="-288" w:hanging="1"/>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p w:rsidR="00000000" w:rsidDel="00000000" w:rsidP="00000000" w:rsidRDefault="00000000" w:rsidRPr="00000000" w14:paraId="00000041">
      <w:pPr>
        <w:widowControl w:val="0"/>
        <w:spacing w:after="0" w:line="240" w:lineRule="auto"/>
        <w:ind w:right="-288"/>
        <w:rPr>
          <w:rFonts w:ascii="Cambria" w:cs="Cambria" w:eastAsia="Cambria" w:hAnsi="Cambria"/>
          <w:sz w:val="20"/>
          <w:szCs w:val="20"/>
        </w:rPr>
      </w:pPr>
      <w:r w:rsidDel="00000000" w:rsidR="00000000" w:rsidRPr="00000000">
        <w:rPr>
          <w:rtl w:val="0"/>
        </w:rPr>
      </w:r>
    </w:p>
    <w:sectPr>
      <w:headerReference r:id="rId11" w:type="default"/>
      <w:footerReference r:id="rId12" w:type="default"/>
      <w:pgSz w:h="16838" w:w="11906" w:orient="portrait"/>
      <w:pgMar w:bottom="568" w:top="284" w:left="851" w:right="849" w:header="2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-528310</wp:posOffset>
          </wp:positionH>
          <wp:positionV relativeFrom="paragraph">
            <wp:posOffset>340360</wp:posOffset>
          </wp:positionV>
          <wp:extent cx="7572375" cy="228600"/>
          <wp:effectExtent b="0" l="0" r="0" t="0"/>
          <wp:wrapSquare wrapText="bothSides" distB="0" distT="0" distL="0" distR="0"/>
          <wp:docPr descr="C:\Users\WK\Desktop\R2B -brandbook-ukr\RIGHT-Protection\RIGHT-Protection\blank\line.png" id="2" name="image1.png"/>
          <a:graphic>
            <a:graphicData uri="http://schemas.openxmlformats.org/drawingml/2006/picture">
              <pic:pic>
                <pic:nvPicPr>
                  <pic:cNvPr descr="C:\Users\WK\Desktop\R2B -brandbook-ukr\RIGHT-Protection\RIGHT-Protection\blank\line.png" id="0" name="image1.png"/>
                  <pic:cNvPicPr preferRelativeResize="0"/>
                </pic:nvPicPr>
                <pic:blipFill>
                  <a:blip r:embed="rId1"/>
                  <a:srcRect b="0" l="0" r="0" t="0"/>
                  <a:stretch>
                    <a:fillRect/>
                  </a:stretch>
                </pic:blipFill>
                <pic:spPr>
                  <a:xfrm>
                    <a:off x="0" y="0"/>
                    <a:ext cx="7572375" cy="228600"/>
                  </a:xfrm>
                  <a:prstGeom prst="rect"/>
                  <a:ln/>
                </pic:spPr>
              </pic:pic>
            </a:graphicData>
          </a:graphic>
        </wp:anchor>
      </w:drawing>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819"/>
        <w:tab w:val="right" w:leader="none" w:pos="9639"/>
        <w:tab w:val="left" w:leader="none"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b w:val="1"/>
        <w:bCs w:val="1"/>
        <w:sz w:val="20"/>
        <w:szCs w:val="20"/>
        <w:highlight w:val="white"/>
      </w:rPr>
    </w:pPr>
    <w:r w:rsidDel="00000000" w:rsidR="00000000" w:rsidRPr="00000000">
      <w:rPr>
        <w:color w:val="0053f0"/>
        <w:sz w:val="20"/>
        <w:szCs w:val="20"/>
        <w:rtl w:val="0"/>
      </w:rPr>
      <w:t xml:space="preserve">                                                                                           </w:t>
    </w:r>
    <w:r w:rsidDel="00000000" w:rsidR="00000000" w:rsidRPr="00000000">
      <w:rPr>
        <w:b w:val="1"/>
        <w:bCs w:val="1"/>
        <w:sz w:val="20"/>
        <w:szCs w:val="20"/>
        <w:highlight w:val="white"/>
        <w:rtl w:val="0"/>
      </w:rPr>
      <w:t xml:space="preserve">БЛАГОДІЙНА ОРГАНІЗАЦІЯ </w:t>
    </w:r>
    <w:r w:rsidDel="00000000" w:rsidR="00000000" w:rsidRPr="00000000">
      <w:drawing>
        <wp:anchor allowOverlap="1" behindDoc="0" distB="0" distT="0" distL="114300" distR="114300" hidden="0" layoutInCell="1" locked="0" relativeHeight="0" simplePos="0">
          <wp:simplePos x="0" y="0"/>
          <wp:positionH relativeFrom="column">
            <wp:posOffset>-323839</wp:posOffset>
          </wp:positionH>
          <wp:positionV relativeFrom="paragraph">
            <wp:posOffset>-76190</wp:posOffset>
          </wp:positionV>
          <wp:extent cx="1487170" cy="974090"/>
          <wp:effectExtent b="0" l="0" r="0" t="0"/>
          <wp:wrapNone/>
          <wp:docPr id="1" name="image3.png"/>
          <a:graphic>
            <a:graphicData uri="http://schemas.openxmlformats.org/drawingml/2006/picture">
              <pic:pic>
                <pic:nvPicPr>
                  <pic:cNvPr id="0" name="image3.png"/>
                  <pic:cNvPicPr preferRelativeResize="0"/>
                </pic:nvPicPr>
                <pic:blipFill>
                  <a:blip r:embed="rId1"/>
                  <a:srcRect b="-3525" l="-3751" r="-6294" t="-6520"/>
                  <a:stretch>
                    <a:fillRect/>
                  </a:stretch>
                </pic:blipFill>
                <pic:spPr>
                  <a:xfrm>
                    <a:off x="0" y="0"/>
                    <a:ext cx="1487170" cy="974090"/>
                  </a:xfrm>
                  <a:prstGeom prst="rect"/>
                  <a:ln/>
                </pic:spPr>
              </pic:pic>
            </a:graphicData>
          </a:graphic>
        </wp:anchor>
      </w:drawing>
    </w:r>
  </w:p>
  <w:p w:rsidR="00000000" w:rsidDel="00000000" w:rsidP="00000000" w:rsidRDefault="00000000" w:rsidRPr="00000000" w14:paraId="00000043">
    <w:pPr>
      <w:widowControl w:val="0"/>
      <w:tabs>
        <w:tab w:val="center" w:leader="none" w:pos="4819"/>
        <w:tab w:val="right" w:leader="none" w:pos="9639"/>
      </w:tabs>
      <w:spacing w:after="0" w:line="240" w:lineRule="auto"/>
      <w:jc w:val="center"/>
      <w:rPr>
        <w:b w:val="1"/>
        <w:bCs w:val="1"/>
        <w:sz w:val="20"/>
        <w:szCs w:val="20"/>
        <w:highlight w:val="white"/>
      </w:rPr>
    </w:pPr>
    <w:bookmarkStart w:colFirst="0" w:colLast="0" w:name="_heading=h.ccrafq5l9gpd" w:id="1"/>
    <w:bookmarkEnd w:id="1"/>
    <w:r w:rsidDel="00000000" w:rsidR="00000000" w:rsidRPr="00000000">
      <w:rPr>
        <w:b w:val="1"/>
        <w:bCs w:val="1"/>
        <w:sz w:val="20"/>
        <w:szCs w:val="20"/>
        <w:highlight w:val="white"/>
        <w:rtl w:val="0"/>
      </w:rPr>
      <w:t xml:space="preserve">«БЛАГОДІЙНИЙ ФОНД «ПРАВО НА ЗАХИСТ»</w:t>
    </w:r>
  </w:p>
  <w:p w:rsidR="00000000" w:rsidDel="00000000" w:rsidP="00000000" w:rsidRDefault="00000000" w:rsidRPr="00000000" w14:paraId="00000044">
    <w:pPr>
      <w:widowControl w:val="0"/>
      <w:tabs>
        <w:tab w:val="center" w:leader="none" w:pos="4819"/>
        <w:tab w:val="right" w:leader="none" w:pos="9639"/>
      </w:tabs>
      <w:spacing w:after="0" w:line="240" w:lineRule="auto"/>
      <w:jc w:val="center"/>
      <w:rPr>
        <w:sz w:val="20"/>
        <w:szCs w:val="20"/>
        <w:highlight w:val="yellow"/>
      </w:rPr>
    </w:pPr>
    <w:r w:rsidDel="00000000" w:rsidR="00000000" w:rsidRPr="00000000">
      <w:rPr>
        <w:sz w:val="20"/>
        <w:szCs w:val="20"/>
        <w:highlight w:val="white"/>
        <w:rtl w:val="0"/>
      </w:rPr>
      <w:t xml:space="preserve">Юр. адреса: </w:t>
    </w:r>
    <w:r w:rsidDel="00000000" w:rsidR="00000000" w:rsidRPr="00000000">
      <w:rPr>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45">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46">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t:+38 044 337 17 62,  e-mail: </w:t>
    </w:r>
    <w:hyperlink r:id="rId2">
      <w:r w:rsidDel="00000000" w:rsidR="00000000" w:rsidRPr="00000000">
        <w:rPr>
          <w:sz w:val="20"/>
          <w:szCs w:val="20"/>
          <w:highlight w:val="white"/>
          <w:rtl w:val="0"/>
        </w:rPr>
        <w:t xml:space="preserve">r2p@r2p.org.ua</w:t>
      </w:r>
    </w:hyperlink>
    <w:r w:rsidDel="00000000" w:rsidR="00000000" w:rsidRPr="00000000">
      <w:rPr>
        <w:sz w:val="20"/>
        <w:szCs w:val="20"/>
        <w:highlight w:val="white"/>
        <w:rtl w:val="0"/>
      </w:rPr>
      <w:t xml:space="preserve">,</w:t>
    </w:r>
  </w:p>
  <w:p w:rsidR="00000000" w:rsidDel="00000000" w:rsidP="00000000" w:rsidRDefault="00000000" w:rsidRPr="00000000" w14:paraId="00000047">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сайт: </w:t>
    </w:r>
    <w:hyperlink r:id="rId3">
      <w:r w:rsidDel="00000000" w:rsidR="00000000" w:rsidRPr="00000000">
        <w:rPr>
          <w:sz w:val="20"/>
          <w:szCs w:val="20"/>
          <w:highlight w:val="white"/>
          <w:u w:val="single"/>
          <w:rtl w:val="0"/>
        </w:rPr>
        <w:t xml:space="preserve">https://r2p.org.ua/</w:t>
      </w:r>
    </w:hyperlink>
    <w:r w:rsidDel="00000000" w:rsidR="00000000" w:rsidRPr="00000000">
      <w:rPr>
        <w:sz w:val="20"/>
        <w:szCs w:val="20"/>
        <w:highlight w:val="white"/>
        <w:rtl w:val="0"/>
      </w:rPr>
      <w:t xml:space="preserve"> код згідно з ЄДРПОУ 38621206</w:t>
    </w:r>
    <w:r w:rsidDel="00000000" w:rsidR="00000000" w:rsidRPr="00000000">
      <w:drawing>
        <wp:anchor allowOverlap="1" behindDoc="0" distB="0" distT="0" distL="114300" distR="114300" hidden="0" layoutInCell="1" locked="0" relativeHeight="0" simplePos="0">
          <wp:simplePos x="0" y="0"/>
          <wp:positionH relativeFrom="column">
            <wp:posOffset>-927713</wp:posOffset>
          </wp:positionH>
          <wp:positionV relativeFrom="paragraph">
            <wp:posOffset>182965</wp:posOffset>
          </wp:positionV>
          <wp:extent cx="7853823" cy="106075"/>
          <wp:effectExtent b="0" l="0" r="0" t="0"/>
          <wp:wrapNone/>
          <wp:docPr id="3"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7853823" cy="106075"/>
                  </a:xfrm>
                  <a:prstGeom prst="rect"/>
                  <a:ln/>
                </pic:spPr>
              </pic:pic>
            </a:graphicData>
          </a:graphic>
        </wp:anchor>
      </w:drawing>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color w:val="0053f0"/>
        <w:sz w:val="20"/>
        <w:szCs w:val="2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unhcr.org/ua/media/dodatok-e-kodeks-povedinky-postachalnykiv-oon-pdf-1" TargetMode="External"/><Relationship Id="rId12" Type="http://schemas.openxmlformats.org/officeDocument/2006/relationships/footer" Target="footer1.xml"/><Relationship Id="rId9" Type="http://schemas.openxmlformats.org/officeDocument/2006/relationships/hyperlink" Target="mailto:m.terletska@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KT+3LYayuEKJD1kfX2wRk7pCxA==">CgMxLjAyDmguM2p6ZTA0bGh0ZmhkMg5oLmNjcmFmcTVsOWdwZDgAciExb3M2UnA3MXpFOEk3TElYMFJ1SGpsUFpobG16NHloa1k=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