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936CB" w:rsidRDefault="007936C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02" w14:textId="77777777" w:rsidR="007936CB" w:rsidRDefault="0076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ТЕХНІЧНЕ ЗАВДАННЯ</w:t>
      </w:r>
    </w:p>
    <w:p w14:paraId="00000003" w14:textId="0CC69434" w:rsidR="007936CB" w:rsidRDefault="0076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ТOR)</w:t>
      </w:r>
    </w:p>
    <w:p w14:paraId="393036FA" w14:textId="77777777" w:rsidR="00BE6370" w:rsidRDefault="00BE6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4" w14:textId="77777777" w:rsidR="007936CB" w:rsidRDefault="00793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7936CB" w:rsidRDefault="0076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ПОШУК ПОСЛУГ СПЕЦІАЛІЗОВАНИХ АВТОМОБІЛЬНИХ ПЕРЕВЕЗЕНЬ ОСІБ ВРАЗЛИВИХ КАТЕГОРІЙ</w:t>
      </w:r>
    </w:p>
    <w:p w14:paraId="00000006" w14:textId="77777777" w:rsidR="007936CB" w:rsidRDefault="00793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7936CB" w:rsidRDefault="007936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08" w14:textId="77777777" w:rsidR="007936CB" w:rsidRDefault="0076511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Мета:</w:t>
      </w:r>
      <w:r>
        <w:rPr>
          <w:rFonts w:ascii="Times New Roman" w:eastAsia="Times New Roman" w:hAnsi="Times New Roman" w:cs="Times New Roman"/>
          <w:color w:val="000000"/>
        </w:rPr>
        <w:t xml:space="preserve"> укладання договору про надання послуг спеціалізованих автомобільних перевезень пасажирів вразливих категорій </w:t>
      </w:r>
    </w:p>
    <w:p w14:paraId="00000009" w14:textId="77777777" w:rsidR="007936CB" w:rsidRDefault="00765115">
      <w:pPr>
        <w:rPr>
          <w:rFonts w:ascii="Times New Roman" w:eastAsia="Times New Roman" w:hAnsi="Times New Roman" w:cs="Times New Roman"/>
          <w:color w:val="000000"/>
          <w:shd w:val="clear" w:color="auto" w:fill="F3F3F3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Період отримання послуг перевезення: </w:t>
      </w:r>
      <w:r>
        <w:rPr>
          <w:rFonts w:ascii="Times New Roman" w:eastAsia="Times New Roman" w:hAnsi="Times New Roman" w:cs="Times New Roman"/>
          <w:color w:val="000000"/>
        </w:rPr>
        <w:t>з липня 2025</w:t>
      </w:r>
      <w:r>
        <w:rPr>
          <w:rFonts w:ascii="Times New Roman" w:eastAsia="Times New Roman" w:hAnsi="Times New Roman" w:cs="Times New Roman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</w:rPr>
        <w:t xml:space="preserve"> -  по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березня </w:t>
      </w:r>
      <w:r>
        <w:rPr>
          <w:rFonts w:ascii="Times New Roman" w:eastAsia="Times New Roman" w:hAnsi="Times New Roman" w:cs="Times New Roman"/>
          <w:color w:val="000000"/>
        </w:rPr>
        <w:t xml:space="preserve"> 202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року виключно в робочі дні ( з можлив</w:t>
      </w:r>
      <w:r>
        <w:rPr>
          <w:rFonts w:ascii="Times New Roman" w:eastAsia="Times New Roman" w:hAnsi="Times New Roman" w:cs="Times New Roman"/>
        </w:rPr>
        <w:t>істю продовження</w:t>
      </w:r>
      <w:r>
        <w:rPr>
          <w:rFonts w:ascii="Times New Roman" w:eastAsia="Times New Roman" w:hAnsi="Times New Roman" w:cs="Times New Roman"/>
          <w:shd w:val="clear" w:color="auto" w:fill="F3F3F3"/>
        </w:rPr>
        <w:t>).</w:t>
      </w:r>
    </w:p>
    <w:p w14:paraId="0000000A" w14:textId="77777777" w:rsidR="007936CB" w:rsidRDefault="00765115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Перевезення в межах наступних регіонів: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</w:p>
    <w:p w14:paraId="0000000B" w14:textId="09B9F57B" w:rsidR="007936CB" w:rsidRDefault="00765115">
      <w:pPr>
        <w:rPr>
          <w:rFonts w:ascii="Times New Roman" w:eastAsia="Times New Roman" w:hAnsi="Times New Roman" w:cs="Times New Roman"/>
          <w:color w:val="000000"/>
        </w:rPr>
      </w:pPr>
      <w:bookmarkStart w:id="0" w:name="_heading=h.lf6qrvshbj6g" w:colFirst="0" w:colLast="0"/>
      <w:bookmarkEnd w:id="0"/>
      <w:r>
        <w:rPr>
          <w:rFonts w:ascii="Times New Roman" w:eastAsia="Times New Roman" w:hAnsi="Times New Roman" w:cs="Times New Roman"/>
          <w:color w:val="000000"/>
          <w:u w:val="single"/>
        </w:rPr>
        <w:t xml:space="preserve">Харківської/ Дніпропетровської/Запорізької/ Полтавської /Миколаївської/ </w:t>
      </w:r>
      <w:r>
        <w:rPr>
          <w:rFonts w:ascii="Times New Roman" w:eastAsia="Times New Roman" w:hAnsi="Times New Roman" w:cs="Times New Roman"/>
          <w:u w:val="single"/>
        </w:rPr>
        <w:t>Кіровоградської/ Черкаської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областей тощо </w:t>
      </w:r>
      <w:r>
        <w:rPr>
          <w:rFonts w:ascii="Times New Roman" w:eastAsia="Times New Roman" w:hAnsi="Times New Roman" w:cs="Times New Roman"/>
          <w:color w:val="000000"/>
        </w:rPr>
        <w:t>(виключно населені пункти підконтрольні Україні, де є можливість безпечного пересування та знаходження ).</w:t>
      </w:r>
    </w:p>
    <w:p w14:paraId="3E0B2F4C" w14:textId="77777777" w:rsidR="00BE6370" w:rsidRDefault="00BE6370">
      <w:pPr>
        <w:rPr>
          <w:rFonts w:ascii="Times New Roman" w:eastAsia="Times New Roman" w:hAnsi="Times New Roman" w:cs="Times New Roman"/>
          <w:color w:val="000000"/>
        </w:rPr>
      </w:pPr>
    </w:p>
    <w:p w14:paraId="5BF9A66A" w14:textId="2B82256C" w:rsidR="00D554AB" w:rsidRDefault="00D554AB" w:rsidP="00D554AB">
      <w:pPr>
        <w:numPr>
          <w:ilvl w:val="0"/>
          <w:numId w:val="3"/>
        </w:numPr>
        <w:spacing w:line="256" w:lineRule="auto"/>
      </w:pPr>
      <w:r>
        <w:rPr>
          <w:rFonts w:ascii="Times New Roman" w:eastAsia="Times New Roman" w:hAnsi="Times New Roman" w:cs="Times New Roman"/>
          <w:b/>
        </w:rPr>
        <w:t>Регіони поділяються на наступні лоти</w:t>
      </w:r>
      <w:r>
        <w:rPr>
          <w:rFonts w:ascii="Times New Roman" w:eastAsia="Times New Roman" w:hAnsi="Times New Roman" w:cs="Times New Roman"/>
        </w:rPr>
        <w:t xml:space="preserve">: </w:t>
      </w:r>
    </w:p>
    <w:p w14:paraId="13721F54" w14:textId="4B2B389E" w:rsidR="00D554AB" w:rsidRDefault="00D554AB" w:rsidP="00D554AB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Лот №1 Харк</w:t>
      </w:r>
      <w:r>
        <w:rPr>
          <w:rFonts w:ascii="Times New Roman" w:eastAsia="Times New Roman" w:hAnsi="Times New Roman" w:cs="Times New Roman"/>
          <w:b/>
        </w:rPr>
        <w:t>івська область</w:t>
      </w:r>
      <w:r>
        <w:rPr>
          <w:rFonts w:ascii="Times New Roman" w:eastAsia="Times New Roman" w:hAnsi="Times New Roman" w:cs="Times New Roman"/>
          <w:b/>
        </w:rPr>
        <w:t xml:space="preserve">;   </w:t>
      </w:r>
    </w:p>
    <w:p w14:paraId="1C28A5CC" w14:textId="67A5729E" w:rsidR="00D554AB" w:rsidRDefault="00D554AB" w:rsidP="00D554AB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Лот №2 </w:t>
      </w:r>
      <w:r>
        <w:rPr>
          <w:rFonts w:ascii="Times New Roman" w:eastAsia="Times New Roman" w:hAnsi="Times New Roman" w:cs="Times New Roman"/>
          <w:b/>
        </w:rPr>
        <w:t>Дніпропетровська область</w:t>
      </w:r>
      <w:r>
        <w:rPr>
          <w:rFonts w:ascii="Times New Roman" w:eastAsia="Times New Roman" w:hAnsi="Times New Roman" w:cs="Times New Roman"/>
          <w:b/>
        </w:rPr>
        <w:t xml:space="preserve">;   </w:t>
      </w:r>
    </w:p>
    <w:p w14:paraId="5E6D3323" w14:textId="28B12755" w:rsidR="00D554AB" w:rsidRDefault="00D554AB" w:rsidP="00D554AB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Лот №3  </w:t>
      </w:r>
      <w:r>
        <w:rPr>
          <w:rFonts w:ascii="Times New Roman" w:eastAsia="Times New Roman" w:hAnsi="Times New Roman" w:cs="Times New Roman"/>
          <w:b/>
        </w:rPr>
        <w:t>Запорізька область</w:t>
      </w:r>
      <w:r>
        <w:rPr>
          <w:rFonts w:ascii="Times New Roman" w:eastAsia="Times New Roman" w:hAnsi="Times New Roman" w:cs="Times New Roman"/>
          <w:b/>
        </w:rPr>
        <w:t xml:space="preserve">;   </w:t>
      </w:r>
    </w:p>
    <w:p w14:paraId="1E4FB01E" w14:textId="0DB1BC71" w:rsidR="00D554AB" w:rsidRDefault="00D554AB" w:rsidP="00D554AB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Лот №4  </w:t>
      </w:r>
      <w:r>
        <w:rPr>
          <w:rFonts w:ascii="Times New Roman" w:eastAsia="Times New Roman" w:hAnsi="Times New Roman" w:cs="Times New Roman"/>
          <w:b/>
        </w:rPr>
        <w:t>Полтавська область</w:t>
      </w:r>
      <w:r>
        <w:rPr>
          <w:rFonts w:ascii="Times New Roman" w:eastAsia="Times New Roman" w:hAnsi="Times New Roman" w:cs="Times New Roman"/>
          <w:b/>
        </w:rPr>
        <w:t xml:space="preserve">; </w:t>
      </w:r>
    </w:p>
    <w:p w14:paraId="72241FAD" w14:textId="3E9EE288" w:rsidR="00D554AB" w:rsidRDefault="00D554AB" w:rsidP="00D554AB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Лот №5  </w:t>
      </w:r>
      <w:r>
        <w:rPr>
          <w:rFonts w:ascii="Times New Roman" w:eastAsia="Times New Roman" w:hAnsi="Times New Roman" w:cs="Times New Roman"/>
          <w:b/>
        </w:rPr>
        <w:t>Миколаївська область</w:t>
      </w:r>
      <w:r>
        <w:rPr>
          <w:rFonts w:ascii="Times New Roman" w:eastAsia="Times New Roman" w:hAnsi="Times New Roman" w:cs="Times New Roman"/>
          <w:b/>
        </w:rPr>
        <w:t xml:space="preserve">; </w:t>
      </w:r>
    </w:p>
    <w:p w14:paraId="6EE01333" w14:textId="3224C265" w:rsidR="00D554AB" w:rsidRDefault="00D554AB" w:rsidP="00D554AB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Лот №6  </w:t>
      </w:r>
      <w:r>
        <w:rPr>
          <w:rFonts w:ascii="Times New Roman" w:eastAsia="Times New Roman" w:hAnsi="Times New Roman" w:cs="Times New Roman"/>
          <w:b/>
        </w:rPr>
        <w:t>Кіровоградська область</w:t>
      </w:r>
      <w:r>
        <w:rPr>
          <w:rFonts w:ascii="Times New Roman" w:eastAsia="Times New Roman" w:hAnsi="Times New Roman" w:cs="Times New Roman"/>
          <w:b/>
        </w:rPr>
        <w:t xml:space="preserve">; </w:t>
      </w:r>
    </w:p>
    <w:p w14:paraId="254D8656" w14:textId="3AE26D09" w:rsidR="00D554AB" w:rsidRDefault="00D554AB" w:rsidP="00D554AB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Лот №7 </w:t>
      </w:r>
      <w:r>
        <w:rPr>
          <w:rFonts w:ascii="Times New Roman" w:eastAsia="Times New Roman" w:hAnsi="Times New Roman" w:cs="Times New Roman"/>
          <w:b/>
        </w:rPr>
        <w:t>Черкаська область</w:t>
      </w:r>
      <w:r>
        <w:rPr>
          <w:rFonts w:ascii="Times New Roman" w:eastAsia="Times New Roman" w:hAnsi="Times New Roman" w:cs="Times New Roman"/>
          <w:b/>
        </w:rPr>
        <w:t xml:space="preserve">; </w:t>
      </w:r>
    </w:p>
    <w:p w14:paraId="2FC2F2B1" w14:textId="4E22589D" w:rsidR="00D554AB" w:rsidRDefault="00D554AB" w:rsidP="00D554AB">
      <w:pPr>
        <w:ind w:left="720"/>
        <w:rPr>
          <w:rFonts w:ascii="Times New Roman" w:eastAsia="Times New Roman" w:hAnsi="Times New Roman" w:cs="Times New Roman"/>
          <w:b/>
          <w:i/>
          <w:color w:val="0070C0"/>
          <w:u w:val="single"/>
        </w:rPr>
      </w:pPr>
      <w:r w:rsidRPr="00D554AB">
        <w:rPr>
          <w:rFonts w:ascii="Times New Roman" w:eastAsia="Times New Roman" w:hAnsi="Times New Roman" w:cs="Times New Roman"/>
          <w:b/>
          <w:i/>
          <w:color w:val="0070C0"/>
          <w:u w:val="single"/>
        </w:rPr>
        <w:t>Учасник може подати свою пропозицію як на один, так і на кілька лотів. Для кожного лота необхідно подати окрему пропозицію в окремих повідомленнях з відповідним регіоном.</w:t>
      </w:r>
    </w:p>
    <w:p w14:paraId="16AE6F5B" w14:textId="77777777" w:rsidR="00BE6370" w:rsidRPr="00D554AB" w:rsidRDefault="00BE6370" w:rsidP="00D554AB">
      <w:pPr>
        <w:ind w:left="720"/>
        <w:rPr>
          <w:rFonts w:ascii="Times New Roman" w:eastAsia="Times New Roman" w:hAnsi="Times New Roman" w:cs="Times New Roman"/>
          <w:b/>
          <w:i/>
          <w:color w:val="0070C0"/>
          <w:u w:val="single"/>
        </w:rPr>
      </w:pPr>
    </w:p>
    <w:p w14:paraId="0000000C" w14:textId="77777777" w:rsidR="007936CB" w:rsidRDefault="00765115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Види перевезення:</w:t>
      </w:r>
      <w:r>
        <w:rPr>
          <w:rFonts w:ascii="Times New Roman" w:eastAsia="Times New Roman" w:hAnsi="Times New Roman" w:cs="Times New Roman"/>
          <w:color w:val="000000"/>
        </w:rPr>
        <w:br/>
        <w:t>Транспортування до лікувального закладу з поверненням до місця проживання пацієнта.</w:t>
      </w:r>
      <w:r>
        <w:rPr>
          <w:rFonts w:ascii="Times New Roman" w:eastAsia="Times New Roman" w:hAnsi="Times New Roman" w:cs="Times New Roman"/>
          <w:color w:val="000000"/>
        </w:rPr>
        <w:br/>
        <w:t>Транспортування хворих на реабілітацію.</w:t>
      </w:r>
      <w:r>
        <w:rPr>
          <w:rFonts w:ascii="Times New Roman" w:eastAsia="Times New Roman" w:hAnsi="Times New Roman" w:cs="Times New Roman"/>
          <w:color w:val="000000"/>
        </w:rPr>
        <w:br/>
        <w:t>Транспортування онкохворих на лікування.</w:t>
      </w:r>
      <w:r>
        <w:rPr>
          <w:rFonts w:ascii="Times New Roman" w:eastAsia="Times New Roman" w:hAnsi="Times New Roman" w:cs="Times New Roman"/>
          <w:color w:val="000000"/>
        </w:rPr>
        <w:br/>
        <w:t>Транспортування пацієнта за місто, в межах області, у приватних справах, для лікування або проходження реабілітації в пансіонаті.</w:t>
      </w:r>
      <w:r>
        <w:rPr>
          <w:rFonts w:ascii="Times New Roman" w:eastAsia="Times New Roman" w:hAnsi="Times New Roman" w:cs="Times New Roman"/>
          <w:color w:val="000000"/>
        </w:rPr>
        <w:br/>
        <w:t>Перевезення лежачих хворих в межах області.</w:t>
      </w:r>
      <w:r>
        <w:rPr>
          <w:rFonts w:ascii="Times New Roman" w:eastAsia="Times New Roman" w:hAnsi="Times New Roman" w:cs="Times New Roman"/>
          <w:color w:val="000000"/>
        </w:rPr>
        <w:br/>
        <w:t>Перевезення людей похилого віку.</w:t>
      </w:r>
      <w:r>
        <w:rPr>
          <w:rFonts w:ascii="Times New Roman" w:eastAsia="Times New Roman" w:hAnsi="Times New Roman" w:cs="Times New Roman"/>
          <w:color w:val="000000"/>
        </w:rPr>
        <w:br/>
        <w:t>Перевезення осіб з інвалідністю.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0000000D" w14:textId="77777777" w:rsidR="007936CB" w:rsidRDefault="0076511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Умови оплати: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безготівково на рахунок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E" w14:textId="77777777" w:rsidR="007936CB" w:rsidRDefault="00765115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Вимоги з надання послуг перевезення :</w:t>
      </w:r>
    </w:p>
    <w:p w14:paraId="0000000F" w14:textId="77777777" w:rsidR="007936CB" w:rsidRDefault="007651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бути зареєстрованою юридичною особою  або фізичною особою- підприємцем</w:t>
      </w:r>
    </w:p>
    <w:p w14:paraId="00000010" w14:textId="77777777" w:rsidR="007936CB" w:rsidRDefault="007651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 групи згідно чинного законодавства України ;</w:t>
      </w:r>
    </w:p>
    <w:p w14:paraId="00000011" w14:textId="77777777" w:rsidR="007936CB" w:rsidRDefault="007651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мати відповідні КВЕД для здійснення діяльності зі спеціалізованих автомобільних перевезень пасажирів;</w:t>
      </w:r>
    </w:p>
    <w:p w14:paraId="00000012" w14:textId="77777777" w:rsidR="007936CB" w:rsidRDefault="007651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мати дозвіл– ліцензію для перевезення пасажирів тощо;</w:t>
      </w:r>
    </w:p>
    <w:p w14:paraId="00000013" w14:textId="77777777" w:rsidR="007936CB" w:rsidRDefault="00765115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здійснювати доставку пацієнта "від ліжка до ліжка", підняття </w:t>
      </w:r>
      <w:r>
        <w:rPr>
          <w:rFonts w:ascii="Times New Roman" w:eastAsia="Times New Roman" w:hAnsi="Times New Roman" w:cs="Times New Roman"/>
        </w:rPr>
        <w:t>та спускання людини на потрібний поверх тощо;</w:t>
      </w:r>
    </w:p>
    <w:p w14:paraId="00000014" w14:textId="77777777" w:rsidR="007936CB" w:rsidRDefault="00765115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здійснювати перевезення  маломобільних та лежачих осіб, осіб на кріслах к</w:t>
      </w:r>
      <w:r>
        <w:rPr>
          <w:rFonts w:ascii="Times New Roman" w:eastAsia="Times New Roman" w:hAnsi="Times New Roman" w:cs="Times New Roman"/>
        </w:rPr>
        <w:t xml:space="preserve">олісних,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</w:rPr>
        <w:t>іб</w:t>
      </w:r>
      <w:r>
        <w:rPr>
          <w:rFonts w:ascii="Times New Roman" w:eastAsia="Times New Roman" w:hAnsi="Times New Roman" w:cs="Times New Roman"/>
          <w:color w:val="000000"/>
        </w:rPr>
        <w:t xml:space="preserve"> з інвалідністю, осіб похилого віку, осіб з хронічними захворюваннями та ті, які потребують медичної допомоги тощо;</w:t>
      </w:r>
    </w:p>
    <w:p w14:paraId="00000015" w14:textId="77777777" w:rsidR="007936CB" w:rsidRDefault="007651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мати можливість щодо надання супроводу професійним медичним персоналом:              з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водів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лікарів та санітарів (не менше, ніж 2 особи);               </w:t>
      </w:r>
    </w:p>
    <w:p w14:paraId="00000016" w14:textId="77777777" w:rsidR="007936CB" w:rsidRDefault="007651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після отримання запиту на транспортування надавати інформацію про авто, водія, вартість загальної поїздки,  не пізніше 12-00  годин до наступного дня поїздки.</w:t>
      </w:r>
    </w:p>
    <w:p w14:paraId="00000017" w14:textId="77777777" w:rsidR="007936CB" w:rsidRDefault="007936CB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</w:rPr>
      </w:pPr>
    </w:p>
    <w:p w14:paraId="00000018" w14:textId="77777777" w:rsidR="007936CB" w:rsidRDefault="00765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  <w:u w:val="single"/>
        </w:rPr>
        <w:t>Технічні вимоги до транспортних засобів, а саме наявність:</w:t>
      </w:r>
    </w:p>
    <w:p w14:paraId="00000019" w14:textId="77777777" w:rsidR="007936CB" w:rsidRDefault="007651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сучасного спеціалізованого транспорту для безпечних довготривалих поїздок;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</w:p>
    <w:p w14:paraId="0000001A" w14:textId="77777777" w:rsidR="007936CB" w:rsidRDefault="007651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сучасних систем вентиляції та клімат-контролю;</w:t>
      </w:r>
    </w:p>
    <w:p w14:paraId="0000001B" w14:textId="77777777" w:rsidR="007936CB" w:rsidRDefault="007651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адаптований транспортний засіб  карета швидкої та реанімобіль тощо. </w:t>
      </w:r>
    </w:p>
    <w:p w14:paraId="0000001C" w14:textId="77777777" w:rsidR="007936CB" w:rsidRDefault="007651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спеціальних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носилок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та крісел для транспортування важкохворих, лежачих  пацієнтів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  людей з обмеженими можливостями, осіб на кріслах колісних (наявність пандусів) тощо;</w:t>
      </w:r>
    </w:p>
    <w:p w14:paraId="0000001D" w14:textId="77777777" w:rsidR="007936CB" w:rsidRDefault="007651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23232"/>
          <w:highlight w:val="white"/>
        </w:rPr>
      </w:pPr>
      <w:r>
        <w:rPr>
          <w:rFonts w:ascii="Times New Roman" w:eastAsia="Times New Roman" w:hAnsi="Times New Roman" w:cs="Times New Roman"/>
          <w:color w:val="000000"/>
        </w:rPr>
        <w:t>медичного обладнання для екстрених ситуацій та ме</w:t>
      </w:r>
      <w:r>
        <w:rPr>
          <w:rFonts w:ascii="Times New Roman" w:eastAsia="Times New Roman" w:hAnsi="Times New Roman" w:cs="Times New Roman"/>
        </w:rPr>
        <w:t xml:space="preserve">дичних маніпуляцій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323232"/>
          <w:highlight w:val="white"/>
        </w:rPr>
        <w:t> кардіомонітори,  дефібрилятори, системами кисневої підтримки тощо);</w:t>
      </w:r>
    </w:p>
    <w:p w14:paraId="0000001E" w14:textId="77777777" w:rsidR="007936CB" w:rsidRDefault="007651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просторих салонів</w:t>
      </w:r>
      <w:r>
        <w:rPr>
          <w:rFonts w:ascii="Times New Roman" w:eastAsia="Times New Roman" w:hAnsi="Times New Roman" w:cs="Times New Roman"/>
        </w:rPr>
        <w:t xml:space="preserve"> із сидіннями для медичного персоналу, супроводжуючих осіб    (до 2-х людей), місцем для багажу, місцем для </w:t>
      </w:r>
      <w:proofErr w:type="spellStart"/>
      <w:r>
        <w:rPr>
          <w:rFonts w:ascii="Times New Roman" w:eastAsia="Times New Roman" w:hAnsi="Times New Roman" w:cs="Times New Roman"/>
        </w:rPr>
        <w:t>носилок</w:t>
      </w:r>
      <w:proofErr w:type="spellEnd"/>
      <w:r>
        <w:rPr>
          <w:rFonts w:ascii="Times New Roman" w:eastAsia="Times New Roman" w:hAnsi="Times New Roman" w:cs="Times New Roman"/>
        </w:rPr>
        <w:t>/крісла колісного.</w:t>
      </w:r>
    </w:p>
    <w:p w14:paraId="0000001F" w14:textId="77777777" w:rsidR="007936CB" w:rsidRDefault="0079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14:paraId="00000020" w14:textId="77777777" w:rsidR="007936CB" w:rsidRDefault="00765115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eastAsia="Times New Roman" w:hAnsi="Times New Roman" w:cs="Times New Roman"/>
          <w:b/>
          <w:u w:val="single"/>
        </w:rPr>
        <w:t xml:space="preserve">Додатково </w:t>
      </w:r>
      <w:r>
        <w:rPr>
          <w:rFonts w:ascii="Times New Roman" w:eastAsia="Times New Roman" w:hAnsi="Times New Roman" w:cs="Times New Roman"/>
          <w:u w:val="single"/>
        </w:rPr>
        <w:t xml:space="preserve">: </w:t>
      </w:r>
    </w:p>
    <w:p w14:paraId="00000021" w14:textId="77777777" w:rsidR="007936CB" w:rsidRDefault="0076511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заявки будуть надаватися перевізнику  (надавачу послуг)  у формі запиту на               транспортування не пізніше, ніж за 5-7 робочих днів до дати перевезення.</w:t>
      </w:r>
    </w:p>
    <w:p w14:paraId="00000022" w14:textId="77777777" w:rsidR="007936CB" w:rsidRDefault="0076511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повинна бути можливість перерозподілу коштів з транспортування на додаткові  послуги і навпаки; </w:t>
      </w:r>
    </w:p>
    <w:p w14:paraId="00000023" w14:textId="77777777" w:rsidR="007936CB" w:rsidRDefault="00765115">
      <w:pPr>
        <w:numPr>
          <w:ilvl w:val="0"/>
          <w:numId w:val="1"/>
        </w:num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повинна бути можливість додаткових угод для збільшення кількості послуг.</w:t>
      </w:r>
    </w:p>
    <w:p w14:paraId="00000024" w14:textId="77777777" w:rsidR="007936CB" w:rsidRPr="00765115" w:rsidRDefault="00765115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 w:rsidRPr="00765115">
        <w:rPr>
          <w:rFonts w:ascii="Times New Roman" w:eastAsia="Times New Roman" w:hAnsi="Times New Roman" w:cs="Times New Roman"/>
          <w:b/>
        </w:rPr>
        <w:t xml:space="preserve"> Умови співпраці</w:t>
      </w:r>
    </w:p>
    <w:p w14:paraId="00000025" w14:textId="77777777" w:rsidR="007936CB" w:rsidRPr="00765115" w:rsidRDefault="00765115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765115">
        <w:rPr>
          <w:rFonts w:ascii="Times New Roman" w:eastAsia="Times New Roman" w:hAnsi="Times New Roman" w:cs="Times New Roman"/>
          <w:b/>
          <w:u w:val="single"/>
        </w:rPr>
        <w:t xml:space="preserve">Учасник не має бути в </w:t>
      </w:r>
      <w:proofErr w:type="spellStart"/>
      <w:r w:rsidRPr="00765115">
        <w:rPr>
          <w:rFonts w:ascii="Times New Roman" w:eastAsia="Times New Roman" w:hAnsi="Times New Roman" w:cs="Times New Roman"/>
          <w:b/>
          <w:u w:val="single"/>
        </w:rPr>
        <w:t>санкційних</w:t>
      </w:r>
      <w:proofErr w:type="spellEnd"/>
      <w:r w:rsidRPr="00765115">
        <w:rPr>
          <w:rFonts w:ascii="Times New Roman" w:eastAsia="Times New Roman" w:hAnsi="Times New Roman" w:cs="Times New Roman"/>
          <w:b/>
          <w:u w:val="single"/>
        </w:rPr>
        <w:t xml:space="preserve"> списках України, ЄС, США, Канади, Японії, Великобританії.</w:t>
      </w:r>
    </w:p>
    <w:p w14:paraId="00000026" w14:textId="77777777" w:rsidR="007936CB" w:rsidRPr="00765115" w:rsidRDefault="00765115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65115">
        <w:rPr>
          <w:rFonts w:ascii="Times New Roman" w:eastAsia="Times New Roman" w:hAnsi="Times New Roman" w:cs="Times New Roman"/>
          <w:b/>
          <w:u w:val="single"/>
        </w:rPr>
        <w:t>Учасник не має перебувати в процесі припинення діяльності ТОВ або ФОП.</w:t>
      </w:r>
    </w:p>
    <w:p w14:paraId="00000027" w14:textId="6A104DE6" w:rsidR="007936CB" w:rsidRDefault="00765115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765115">
        <w:rPr>
          <w:rFonts w:ascii="Times New Roman" w:eastAsia="Times New Roman" w:hAnsi="Times New Roman" w:cs="Times New Roman"/>
        </w:rPr>
        <w:t>Учасником тендеру є фізична особа - підприємець (далі - ФОП), або Юридична особа яка подає свою пропозицію на участь у тендері.</w:t>
      </w:r>
    </w:p>
    <w:p w14:paraId="0E896346" w14:textId="1938DAE1" w:rsidR="00765115" w:rsidRPr="00765115" w:rsidRDefault="00765115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765115">
        <w:rPr>
          <w:rFonts w:ascii="Times New Roman" w:eastAsia="Times New Roman" w:hAnsi="Times New Roman" w:cs="Times New Roman"/>
        </w:rPr>
        <w:t>Оплата здійснюється по факту виконаних робіт за фактично надані послуги на основі підписаної Заявки, оригіналів рахунків та договору.</w:t>
      </w:r>
    </w:p>
    <w:p w14:paraId="00000029" w14:textId="77777777" w:rsidR="007936CB" w:rsidRPr="00765115" w:rsidRDefault="00765115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765115">
        <w:rPr>
          <w:rFonts w:ascii="Times New Roman" w:eastAsia="Times New Roman" w:hAnsi="Times New Roman" w:cs="Times New Roman"/>
        </w:rPr>
        <w:t>Всі розрахунки здійснюються виключно у національній валюті України (гривні) шляхом банківського переказу на поточний рахунок юридичної особи або  фізичної особи підприємця  - постачальника послуг протягом 7 робочих днів з дати подання рахунку, звіту та акту наданих послуг.</w:t>
      </w:r>
    </w:p>
    <w:p w14:paraId="0000002A" w14:textId="77777777" w:rsidR="007936CB" w:rsidRPr="00765115" w:rsidRDefault="00765115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765115">
        <w:rPr>
          <w:rFonts w:ascii="Times New Roman" w:eastAsia="Times New Roman" w:hAnsi="Times New Roman" w:cs="Times New Roman"/>
        </w:rPr>
        <w:t xml:space="preserve">Замовник залишає за собою право змінювати об’єми послуг! Об’єм послуг визначається спільно з менеджером проекту БФ «Право на захист» . </w:t>
      </w:r>
    </w:p>
    <w:p w14:paraId="0000002B" w14:textId="77777777" w:rsidR="007936CB" w:rsidRDefault="007936CB" w:rsidP="00765115">
      <w:pPr>
        <w:spacing w:before="240" w:after="240"/>
        <w:rPr>
          <w:rFonts w:ascii="Times New Roman" w:eastAsia="Times New Roman" w:hAnsi="Times New Roman" w:cs="Times New Roman"/>
          <w:highlight w:val="yellow"/>
        </w:rPr>
      </w:pPr>
    </w:p>
    <w:p w14:paraId="0000002C" w14:textId="4B0FFCA9" w:rsidR="007936CB" w:rsidRDefault="00765115" w:rsidP="00765115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Вимоги до подання пропозицій:</w:t>
      </w:r>
      <w:r>
        <w:rPr>
          <w:rFonts w:ascii="Times New Roman" w:eastAsia="Times New Roman" w:hAnsi="Times New Roman" w:cs="Times New Roman"/>
          <w:b/>
        </w:rPr>
        <w:br/>
      </w:r>
    </w:p>
    <w:p w14:paraId="0000002D" w14:textId="77777777" w:rsidR="007936CB" w:rsidRDefault="00765115">
      <w:pPr>
        <w:spacing w:before="240" w:after="24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 Пропозиція повинна бути складена </w:t>
      </w:r>
      <w:r>
        <w:rPr>
          <w:rFonts w:ascii="Times New Roman" w:eastAsia="Times New Roman" w:hAnsi="Times New Roman" w:cs="Times New Roman"/>
          <w:b/>
          <w:highlight w:val="white"/>
          <w:u w:val="single"/>
        </w:rPr>
        <w:t>українською мовою</w:t>
      </w:r>
      <w:r>
        <w:rPr>
          <w:rFonts w:ascii="Times New Roman" w:eastAsia="Times New Roman" w:hAnsi="Times New Roman" w:cs="Times New Roman"/>
          <w:highlight w:val="white"/>
        </w:rPr>
        <w:t xml:space="preserve"> і містити:</w:t>
      </w:r>
    </w:p>
    <w:p w14:paraId="0000002E" w14:textId="77777777" w:rsidR="007936CB" w:rsidRDefault="00765115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Реєстраційні документи  юридичної особи/ФОП</w:t>
      </w:r>
    </w:p>
    <w:p w14:paraId="0000002F" w14:textId="1AE96046" w:rsidR="007936CB" w:rsidRDefault="00765115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 Цінову пропозиці</w:t>
      </w:r>
      <w:r w:rsidRPr="00BE6370">
        <w:rPr>
          <w:rFonts w:ascii="Times New Roman" w:eastAsia="Times New Roman" w:hAnsi="Times New Roman" w:cs="Times New Roman"/>
        </w:rPr>
        <w:t>ю.</w:t>
      </w:r>
      <w:r w:rsidR="00BE6370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У вартість додати всі витрати, необхідні для надання послуги.</w:t>
      </w:r>
      <w:r w:rsidR="00BE6370">
        <w:rPr>
          <w:rFonts w:ascii="Times New Roman" w:eastAsia="Times New Roman" w:hAnsi="Times New Roman" w:cs="Times New Roman"/>
        </w:rPr>
        <w:t>)</w:t>
      </w:r>
    </w:p>
    <w:p w14:paraId="00000030" w14:textId="77777777" w:rsidR="007936CB" w:rsidRDefault="00765115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Заповнені додатки А та В ( Excel та </w:t>
      </w:r>
      <w:proofErr w:type="spellStart"/>
      <w:r>
        <w:rPr>
          <w:rFonts w:ascii="Times New Roman" w:eastAsia="Times New Roman" w:hAnsi="Times New Roman" w:cs="Times New Roman"/>
        </w:rPr>
        <w:t>відскан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ований</w:t>
      </w:r>
      <w:proofErr w:type="spellEnd"/>
      <w:r>
        <w:rPr>
          <w:rFonts w:ascii="Times New Roman" w:eastAsia="Times New Roman" w:hAnsi="Times New Roman" w:cs="Times New Roman"/>
        </w:rPr>
        <w:t xml:space="preserve"> ПДФ). </w:t>
      </w:r>
    </w:p>
    <w:p w14:paraId="00000031" w14:textId="77777777" w:rsidR="007936CB" w:rsidRDefault="00765115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Ліцензії/Дозволи за наявності</w:t>
      </w:r>
    </w:p>
    <w:p w14:paraId="00000032" w14:textId="77777777" w:rsidR="007936CB" w:rsidRDefault="00765115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Рекомендаційні листи </w:t>
      </w:r>
    </w:p>
    <w:p w14:paraId="00000033" w14:textId="77777777" w:rsidR="007936CB" w:rsidRDefault="00765115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Контактну інформацію учасника/виконавця.</w:t>
      </w:r>
    </w:p>
    <w:p w14:paraId="00000034" w14:textId="77777777" w:rsidR="007936CB" w:rsidRDefault="007936C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7936CB" w:rsidRDefault="007936CB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  <w:u w:val="single"/>
        </w:rPr>
      </w:pPr>
    </w:p>
    <w:p w14:paraId="00000036" w14:textId="77777777" w:rsidR="007936CB" w:rsidRDefault="007936C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bdbrnz2hyfqd" w:colFirst="0" w:colLast="0"/>
      <w:bookmarkEnd w:id="2"/>
    </w:p>
    <w:sectPr w:rsidR="007936CB">
      <w:pgSz w:w="11906" w:h="16838"/>
      <w:pgMar w:top="426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B7AB9"/>
    <w:multiLevelType w:val="multilevel"/>
    <w:tmpl w:val="A740AD02"/>
    <w:lvl w:ilvl="0">
      <w:start w:val="6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E15094"/>
    <w:multiLevelType w:val="multilevel"/>
    <w:tmpl w:val="EBB4DE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6411BE"/>
    <w:multiLevelType w:val="multilevel"/>
    <w:tmpl w:val="D4961E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CB"/>
    <w:rsid w:val="00765115"/>
    <w:rsid w:val="007936CB"/>
    <w:rsid w:val="00BE6370"/>
    <w:rsid w:val="00D5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2011"/>
  <w15:docId w15:val="{C4D5D843-0C5B-4F5D-B6EE-87A679C2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3736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736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F2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w-semibold">
    <w:name w:val="fw-semibold"/>
    <w:basedOn w:val="a0"/>
    <w:rsid w:val="00F22A2F"/>
  </w:style>
  <w:style w:type="character" w:styleId="a5">
    <w:name w:val="Hyperlink"/>
    <w:basedOn w:val="a0"/>
    <w:uiPriority w:val="99"/>
    <w:semiHidden/>
    <w:unhideWhenUsed/>
    <w:rsid w:val="00F22A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3018E"/>
    <w:pPr>
      <w:ind w:left="720"/>
      <w:contextualSpacing/>
    </w:pPr>
  </w:style>
  <w:style w:type="table" w:styleId="a7">
    <w:name w:val="Table Grid"/>
    <w:basedOn w:val="a1"/>
    <w:uiPriority w:val="39"/>
    <w:rsid w:val="009B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Lr2GGGTWL1A444f5IjS6TvxSNw==">CgMxLjAyDmgubGY2cXJ2c2hiajZnMg5oLmJkYnJuejJoeWZxZDgAciExN1Zxc0FNQ2hCang0R2dPNlFLRVM5dGZickMzd0FBcm8=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3038</Words>
  <Characters>1732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2025-06-10T14:01:00Z</dcterms:created>
  <dcterms:modified xsi:type="dcterms:W3CDTF">2025-06-20T09:17:00Z</dcterms:modified>
</cp:coreProperties>
</file>