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22 липня 2026 р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2">
      <w:pPr>
        <w:widowControl w:val="0"/>
        <w:spacing w:after="200" w:line="256" w:lineRule="auto"/>
        <w:ind w:firstLine="72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3">
      <w:pPr>
        <w:widowControl w:val="0"/>
        <w:spacing w:after="200" w:line="256" w:lineRule="auto"/>
        <w:ind w:firstLine="72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послуг  з проведення офлайн тренінгів  за темою «Створення фінансової моделі своєї справи. Бюджетування»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з подальшим наданням індивідуальних годинних онлайн консультацій за цією темою та долученості до оцінюванні бізнес-планів, які учасники тренінгів будуть розробляти та презентувати за результатами навчання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від Благодійного Фонду “Право на Захист”</w:t>
      </w:r>
    </w:p>
    <w:p w:rsidR="00000000" w:rsidDel="00000000" w:rsidP="00000000" w:rsidRDefault="00000000" w:rsidRPr="00000000" w14:paraId="00000004">
      <w:pPr>
        <w:widowControl w:val="0"/>
        <w:spacing w:after="0" w:lineRule="auto"/>
        <w:ind w:firstLine="720"/>
        <w:jc w:val="both"/>
        <w:rPr>
          <w:rFonts w:ascii="Arial" w:cs="Arial" w:eastAsia="Arial" w:hAnsi="Arial"/>
          <w:b w:val="1"/>
          <w:bCs w:val="1"/>
        </w:rPr>
      </w:pPr>
      <w:bookmarkStart w:colFirst="0" w:colLast="0" w:name="_heading=h.n6mzdurypsbi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послуг  з проведення офлайн-тренінгів  за темою «Створення фінансової моделі своєї справи. Бюджетування»</w:t>
      </w:r>
      <w:r w:rsidDel="00000000" w:rsidR="00000000" w:rsidRPr="00000000">
        <w:rPr>
          <w:rFonts w:ascii="Arial" w:cs="Arial" w:eastAsia="Arial" w:hAnsi="Arial"/>
          <w:rtl w:val="0"/>
        </w:rPr>
        <w:t xml:space="preserve"> з подальшим наданням індивідуальних годинних онлайн консультацій за цією темою та долученості до оцінюванні бізнес-планів, які учасники тренінгів будуть розробляти та презентувати за результатами навчання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у локаціях Київської області (с. Бородянка).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Формат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тренінг - офлайн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с. Бородянка</w:t>
      </w:r>
    </w:p>
    <w:p w:rsidR="00000000" w:rsidDel="00000000" w:rsidP="00000000" w:rsidRDefault="00000000" w:rsidRPr="00000000" w14:paraId="00000008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Дата проведення освітнього курсу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офлайн-тренінг - 26.09.2026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6"/>
        </w:numPr>
        <w:spacing w:after="0" w:lineRule="auto"/>
        <w:ind w:left="720" w:right="-289" w:hanging="36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5jqhu2zi46x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онлайн-консультації - 28.09.2026-16.10.2026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6"/>
        </w:numPr>
        <w:spacing w:after="0" w:lineRule="auto"/>
        <w:ind w:left="720" w:right="-289" w:hanging="36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cxcu96nk873h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оцінювання бізнес-планів: 04.11-11.11.2026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*Час та дата є орієнтовними та можуть бути змінені за погодженням із Замовником. </w:t>
      </w:r>
    </w:p>
    <w:p w:rsidR="00000000" w:rsidDel="00000000" w:rsidP="00000000" w:rsidRDefault="00000000" w:rsidRPr="00000000" w14:paraId="0000000D">
      <w:pPr>
        <w:widowControl w:val="0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uj41tsvr8ij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Обсяг часу на підготовку до тренінгу, супровідних матеріалів та коштів на проїзд, проживання залучений надавач послуг визначає самостійно. Вартість цих послуг має бути включена до загальної вартості послуг.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с. Бородянка (Київська обл.)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Rule="auto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1">
      <w:pPr>
        <w:widowControl w:val="0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Послуга складається з 3 компонентів: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4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Проведення тренінгу за темою «Створення фінансової моделі своєї справи. Бюджетування».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4"/>
        </w:numPr>
        <w:spacing w:after="0" w:lineRule="auto"/>
        <w:ind w:left="720" w:right="-289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Проведення одногодинних онлайн-консультацій за темою «Створення фінансової моделі своєї справи. Бюджетування».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4"/>
        </w:numPr>
        <w:spacing w:after="0" w:lineRule="auto"/>
        <w:ind w:left="720" w:right="-289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Долученість до оцінювання бізнес-планів, які учасники тренінгів будуть розробляти та презентувати за результатами навчання. </w:t>
      </w:r>
    </w:p>
    <w:p w:rsidR="00000000" w:rsidDel="00000000" w:rsidP="00000000" w:rsidRDefault="00000000" w:rsidRPr="00000000" w14:paraId="00000015">
      <w:pPr>
        <w:widowControl w:val="0"/>
        <w:spacing w:after="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Rule="auto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1. Опис компоненту «Проведення тренінгу за темою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«Створення фінансової моделі своєї справи. Бюджетування»</w:t>
      </w:r>
    </w:p>
    <w:p w:rsidR="00000000" w:rsidDel="00000000" w:rsidP="00000000" w:rsidRDefault="00000000" w:rsidRPr="00000000" w14:paraId="00000017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Завдання тренінгу: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надати учасниками теоретичні знання з основ фінансово-економічного аналізу та на практиці навчити складанню бюджету доходів та видатків власної справи. Під час тренінгу практично опрацювати з учасниками бюджетування своєї справи та розрахунку точки беззбитковості. Розібрати вплив фінансового аналізу на оптимізацію бізнес-процесів.</w:t>
      </w:r>
    </w:p>
    <w:tbl>
      <w:tblPr>
        <w:tblStyle w:val="Table1"/>
        <w:tblW w:w="994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24"/>
        <w:gridCol w:w="3321"/>
        <w:tblGridChange w:id="0">
          <w:tblGrid>
            <w:gridCol w:w="6624"/>
            <w:gridCol w:w="33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 годин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Arial" w:cs="Arial" w:eastAsia="Arial" w:hAnsi="Arial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6"/>
                <w:szCs w:val="16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bookmarkStart w:colFirst="0" w:colLast="0" w:name="_heading=h.40gdw8fvxzmq" w:id="4"/>
      <w:bookmarkEnd w:id="4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*Час та дата є орієнтовними та можуть бути змінені за погодженням із Замовником.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**Вказана попередня запланована кількість годин, яка є орієнтовною і обумовлюється фактичною наявністю запитів від учасників. Зазначений обсяг може бути змінений за взаємною згодою сторін без зміни загальної вартості договору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***Кількість учасників може незначно змінюватися без зміни вартості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Люди, які проживають на території цільової громади Київської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6">
      <w:pPr>
        <w:widowControl w:val="0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познайомити учасників тренінгу з основами фінансово-економічного аналізу та навчити самостійно аналізувати ефективність роботи власного бізнесу та перспективи його розвитку. </w:t>
      </w:r>
    </w:p>
    <w:p w:rsidR="00000000" w:rsidDel="00000000" w:rsidP="00000000" w:rsidRDefault="00000000" w:rsidRPr="00000000" w14:paraId="00000027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учасники ознайомлені з основами фінансово-економічного аналізу, вміють порахувати точку беззбитковості свого бізнесу, навчились та практично відпрацювали під час тренінгу створення бюджету доходів та видатків на 1 рік.</w:t>
      </w:r>
    </w:p>
    <w:p w:rsidR="00000000" w:rsidDel="00000000" w:rsidP="00000000" w:rsidRDefault="00000000" w:rsidRPr="00000000" w14:paraId="00000028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2. Опис компоненту «Проведення  одногодинних  онлайн-консультацій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Кількість консультацій обумовлюється наявністю запитів від учасників тренінгу, після офлайн-тренінгу,  загально до 20 консультацій на навчальну групу</w:t>
      </w:r>
    </w:p>
    <w:p w:rsidR="00000000" w:rsidDel="00000000" w:rsidP="00000000" w:rsidRDefault="00000000" w:rsidRPr="00000000" w14:paraId="0000002B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*Вказана попередня запланована кількість консультацій  (1 консультація  - 1 година), яка є орієнтовною і обумовлюється фактичною наявністю запитів від учасників. Зазначений обсяг може бути змінений за взаємною згодою сторін.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Результат консультації: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учасники мають створену фінансову-модель своєї справи (чи бізнес-ідеї) за наданим шаблоном (буде надано тренером), яка стане частиною їх презентації для подальшого просування та втілення.</w:t>
      </w:r>
    </w:p>
    <w:p w:rsidR="00000000" w:rsidDel="00000000" w:rsidP="00000000" w:rsidRDefault="00000000" w:rsidRPr="00000000" w14:paraId="0000002E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3. Опис компоненту «Участь в оцінюванні бізнес-планів, які учасники тренінгів будуть розробляти та презентувати за результатами навчання»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  <w:highlight w:val="white"/>
        </w:rPr>
      </w:pPr>
      <w:bookmarkStart w:colFirst="0" w:colLast="0" w:name="_heading=h.ml06nj619gsn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тренінгів. Загальна кількість не перевищуватиме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бізнес-планів, що підлягають оцінці.</w:t>
      </w:r>
    </w:p>
    <w:p w:rsidR="00000000" w:rsidDel="00000000" w:rsidP="00000000" w:rsidRDefault="00000000" w:rsidRPr="00000000" w14:paraId="00000031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*Вказана попередня запланована кількість бізнес-планів , яка є орієнтовною і обумовлюється фактичною наявністю запитів від учасників. Зазначений обсяг може бути змінений за взаємною згодою сторін.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Завдання: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Долученість до оцінювання за визначеними критеріями оцінювання  бізнес-планів, які учасники тренінгів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</w:t>
      </w:r>
    </w:p>
    <w:p w:rsidR="00000000" w:rsidDel="00000000" w:rsidP="00000000" w:rsidRDefault="00000000" w:rsidRPr="00000000" w14:paraId="00000034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Експертиза та практичний досвід роботи зі створення фінансових моделей та бюджетування;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досвід у сфері проведення тренінгів;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освіта вища.</w:t>
      </w:r>
    </w:p>
    <w:p w:rsidR="00000000" w:rsidDel="00000000" w:rsidP="00000000" w:rsidRDefault="00000000" w:rsidRPr="00000000" w14:paraId="0000003B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провести індивідуальні консультації зі створення фінансової моделі своєї справи.  Кількість консультацій обумовлюється наявністю запитів від учасників тренінгу, після офлайн-тренінгу;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участь в оцінюванні бізнес-планів, які учасники тренінгів будуть розробляти та презентувати за результатами навчання. Кількість бізнес-планів для оцінки обумовлюється їх кількістю подач від учасників.</w:t>
      </w:r>
    </w:p>
    <w:p w:rsidR="00000000" w:rsidDel="00000000" w:rsidP="00000000" w:rsidRDefault="00000000" w:rsidRPr="00000000" w14:paraId="00000043">
      <w:pPr>
        <w:widowControl w:val="0"/>
        <w:spacing w:after="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twj0arm3gonl" w:id="6"/>
      <w:bookmarkEnd w:id="6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45">
      <w:pPr>
        <w:widowControl w:val="0"/>
        <w:spacing w:after="0" w:line="256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Учасником тендеру є ФОП 3 групи без ПДВ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Arial" w:cs="Arial" w:eastAsia="Arial" w:hAnsi="Arial"/>
          <w:rtl w:val="0"/>
        </w:rPr>
        <w:t xml:space="preserve"> Виконавця, а також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Arial" w:cs="Arial" w:eastAsia="Arial" w:hAnsi="Arial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000000" w:rsidDel="00000000" w:rsidP="00000000" w:rsidRDefault="00000000" w:rsidRPr="00000000" w14:paraId="00000046">
      <w:pPr>
        <w:widowControl w:val="0"/>
        <w:spacing w:after="0" w:line="256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- постачальника послуг протягом 7 (семи) робочих днів з дати підписання Акту виконаних робіт.  Оплата може здійснюватися шляхом подачі Акту за кожний компонент закупівлі окремо.   </w:t>
      </w:r>
    </w:p>
    <w:p w:rsidR="00000000" w:rsidDel="00000000" w:rsidP="00000000" w:rsidRDefault="00000000" w:rsidRPr="00000000" w14:paraId="00000047">
      <w:pPr>
        <w:widowControl w:val="0"/>
        <w:spacing w:after="0" w:line="276" w:lineRule="auto"/>
        <w:ind w:firstLine="5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48">
      <w:pPr>
        <w:widowControl w:val="0"/>
        <w:spacing w:after="0" w:line="276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49">
      <w:pPr>
        <w:widowControl w:val="0"/>
        <w:spacing w:after="0" w:line="276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Учасник не має перебувати в процесі припинення діяльності ФОП.</w:t>
      </w:r>
    </w:p>
    <w:p w:rsidR="00000000" w:rsidDel="00000000" w:rsidP="00000000" w:rsidRDefault="00000000" w:rsidRPr="00000000" w14:paraId="0000004A">
      <w:pPr>
        <w:widowControl w:val="0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Rule="auto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3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опис кваліфікації тренера(ів)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має включати інформацію про досвід роботи щонайменше за останні 3 роки (оптимально — 5 років), зокрема попередній дотичний досвід, у тому числі досвід проведення тренінгів за зазначеною тематикою та досвід з розробки фінансових моделей та планування бюджету бізнес-плану. Деталізоване резюме (щонайменше за останні 5 років) повинно містити інформацію про кваліфікацію, загальну кількість років професійного досвіду у відповідній тематиці, досвід проведення бізнес-тренінгів, зокрема за зазначеною тематикою, досвід співпраці з благодійними фондами, неурядовими організаціями або соціальними проєктами, а також досвід ведення бізнесу, управління проєктами та командами;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3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практичних завдань для учасників під час проведення тренінгу;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3"/>
        </w:numPr>
        <w:spacing w:after="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цінову пропозицію (Додаток В), в якій просимо зазначити загальну вартість  тренінгів, включаючи всі додаткові витрати (роздаткові матеріали, проживання, харчування, проїзд та ін), вартість однієї консультації, вартість участі в оцінюванні одного бізнес-плану;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3"/>
        </w:numPr>
        <w:spacing w:after="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організації/ФОП (виписка, витяг) для укладання договору.</w:t>
      </w:r>
    </w:p>
    <w:p w:rsidR="00000000" w:rsidDel="00000000" w:rsidP="00000000" w:rsidRDefault="00000000" w:rsidRPr="00000000" w14:paraId="00000051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rmceaccn8c2l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кваліфікація та компетенції тренера;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досвід проведення тренінгів, зокрема за зазначеною тематикою;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якість розробленої програми тренінгу та супровідних матеріалів;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наявність та якість розроблених практичних завдань.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Фінансова складова.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line="256" w:lineRule="auto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59">
      <w:pPr>
        <w:widowControl w:val="0"/>
        <w:spacing w:after="200" w:line="276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175"/>
        <w:gridCol w:w="6015"/>
        <w:gridCol w:w="1320"/>
        <w:tblGridChange w:id="0">
          <w:tblGrid>
            <w:gridCol w:w="435"/>
            <w:gridCol w:w="2175"/>
            <w:gridCol w:w="6015"/>
            <w:gridCol w:w="13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ШКАЛА ОЦІНКИ КРИТЕРІЇВ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 балів: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проведенням тренінгів на зазначену тематику.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8 балів: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проведенням тренінгів на зазначену тематику..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 балів: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 балів: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балів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t xml:space="preserve">20 балів - надані матеріали програми без  деталізованого опису. 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балів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953.906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Розроблене pre- та post- анкетування для виявлення рівня засвоєння поданого матеріалу учасниками тренінгу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балів  -  учасник розробив анкетування, спираючись на програму тренінгу, аби оцінити рівень засвоєння матеріалу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балів - учасник розробив лише 1 анкету із 2х  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 балів – учасник не надав жодних матеріалів для проведення анкетування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line="25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балів</w:t>
            </w:r>
          </w:p>
        </w:tc>
      </w:tr>
    </w:tbl>
    <w:p w:rsidR="00000000" w:rsidDel="00000000" w:rsidP="00000000" w:rsidRDefault="00000000" w:rsidRPr="00000000" w14:paraId="0000007F">
      <w:pPr>
        <w:widowControl w:val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dggptg7zzzxz" w:id="8"/>
      <w:bookmarkEnd w:id="8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Щодо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Arial" w:cs="Arial" w:eastAsia="Arial" w:hAnsi="Arial"/>
          <w:color w:val="202124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57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ind w:left="-709" w:firstLine="0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      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-525779</wp:posOffset>
          </wp:positionH>
          <wp:positionV relativeFrom="paragraph">
            <wp:posOffset>-81914</wp:posOffset>
          </wp:positionV>
          <wp:extent cx="1135380" cy="5334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5380" cy="533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9OfGNiriDtt9GzxO1C7uI4SdOw==">CgMxLjAyDmgubjZtemR1cnlwc2JpMg1oLjVqcWh1MnppNDZ4Mg5oLmN4Y3U5Nm5rODczaDIOaC51ajQxdHN2cjhpajAyDmguNDBnZHc4ZnZ4em1xMg5oLm1sMDZuajYxOWdzbjIOaC50d2owYXJtM2dvbmwyDmgucm1jZWFjY244YzJsMg5oLmRnZ3B0Zzd6enp4ejgAciExT3AyY0FPbXhIaVV5a1BpeDkzS1pLS3NRdGNxbEJ6UnU=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