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rPr>
          <w:rFonts w:ascii="Calibri" w:cs="Calibri" w:eastAsia="Calibri" w:hAnsi="Calibri"/>
        </w:rPr>
      </w:pPr>
      <w:r w:rsidDel="00000000" w:rsidR="00000000" w:rsidRPr="00000000">
        <w:rPr>
          <w:rtl w:val="0"/>
        </w:rPr>
        <w:t xml:space="preserve">10</w:t>
      </w:r>
      <w:r w:rsidDel="00000000" w:rsidR="00000000" w:rsidRPr="00000000">
        <w:rPr>
          <w:rtl w:val="0"/>
        </w:rPr>
        <w:t xml:space="preserve">.02.2025</w:t>
      </w:r>
      <w:r w:rsidDel="00000000" w:rsidR="00000000" w:rsidRPr="00000000">
        <w:rPr>
          <w:rtl w:val="0"/>
        </w:rPr>
      </w:r>
    </w:p>
    <w:p w:rsidR="00000000" w:rsidDel="00000000" w:rsidP="00000000" w:rsidRDefault="00000000" w:rsidRPr="00000000" w14:paraId="00000002">
      <w:pPr>
        <w:widowControl w:val="0"/>
        <w:spacing w:after="0" w:line="240" w:lineRule="auto"/>
        <w:ind w:firstLine="425"/>
        <w:jc w:val="center"/>
        <w:rPr>
          <w:rFonts w:ascii="Times New Roman" w:cs="Times New Roman" w:eastAsia="Times New Roman" w:hAnsi="Times New Roman"/>
        </w:rPr>
      </w:pPr>
      <w:r w:rsidDel="00000000" w:rsidR="00000000" w:rsidRPr="00000000">
        <w:rPr>
          <w:rFonts w:ascii="Calibri" w:cs="Calibri" w:eastAsia="Calibri" w:hAnsi="Calibri"/>
          <w:rtl w:val="0"/>
        </w:rPr>
        <w:t xml:space="preserve">З</w:t>
      </w:r>
      <w:r w:rsidDel="00000000" w:rsidR="00000000" w:rsidRPr="00000000">
        <w:rPr>
          <w:rFonts w:ascii="Times New Roman" w:cs="Times New Roman" w:eastAsia="Times New Roman" w:hAnsi="Times New Roman"/>
          <w:rtl w:val="0"/>
        </w:rPr>
        <w:t xml:space="preserve">АПРОШЕННЯ  ДО УЧАСТІ В ТЕНДЕРІ № Q1-T72-RFP</w:t>
      </w:r>
    </w:p>
    <w:p w:rsidR="00000000" w:rsidDel="00000000" w:rsidP="00000000" w:rsidRDefault="00000000" w:rsidRPr="00000000" w14:paraId="0000000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закупівлі послуг консультування на тему «Бухгалтерські аспекти роботи ФОП».</w:t>
      </w:r>
    </w:p>
    <w:p w:rsidR="00000000" w:rsidDel="00000000" w:rsidP="00000000" w:rsidRDefault="00000000" w:rsidRPr="00000000" w14:paraId="00000004">
      <w:pPr>
        <w:widowControl w:val="0"/>
        <w:spacing w:after="0" w:line="240" w:lineRule="auto"/>
        <w:ind w:left="-141.73228346456688" w:right="-146.45669291338493" w:firstLine="420"/>
        <w:jc w:val="cente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ДАТА І ЧАС ЗАКІНЧЕННЯ ПРИЙНЯТТЯ ПРОПОЗИЦІЙ: </w:t>
      </w:r>
      <w:r w:rsidDel="00000000" w:rsidR="00000000" w:rsidRPr="00000000">
        <w:rPr>
          <w:rFonts w:ascii="Times New Roman" w:cs="Times New Roman" w:eastAsia="Times New Roman" w:hAnsi="Times New Roman"/>
          <w:b w:val="1"/>
          <w:u w:val="single"/>
          <w:rtl w:val="0"/>
        </w:rPr>
        <w:t xml:space="preserve">17 лютого 2025 р</w:t>
      </w:r>
      <w:r w:rsidDel="00000000" w:rsidR="00000000" w:rsidRPr="00000000">
        <w:rPr>
          <w:rFonts w:ascii="Times New Roman" w:cs="Times New Roman" w:eastAsia="Times New Roman" w:hAnsi="Times New Roman"/>
          <w:b w:val="1"/>
          <w:rtl w:val="0"/>
        </w:rPr>
        <w:t xml:space="preserve">. – 14:00 за київським часом</w:t>
      </w:r>
      <w:r w:rsidDel="00000000" w:rsidR="00000000" w:rsidRPr="00000000">
        <w:rPr>
          <w:rtl w:val="0"/>
        </w:rPr>
      </w:r>
    </w:p>
    <w:p w:rsidR="00000000" w:rsidDel="00000000" w:rsidP="00000000" w:rsidRDefault="00000000" w:rsidRPr="00000000" w14:paraId="00000005">
      <w:pPr>
        <w:widowControl w:val="0"/>
        <w:spacing w:after="0" w:line="240" w:lineRule="auto"/>
        <w:ind w:left="0" w:firstLine="0"/>
        <w:rPr>
          <w:b w:val="1"/>
          <w:u w:val="single"/>
        </w:rPr>
      </w:pPr>
      <w:r w:rsidDel="00000000" w:rsidR="00000000" w:rsidRPr="00000000">
        <w:rPr>
          <w:rtl w:val="0"/>
        </w:rPr>
      </w:r>
    </w:p>
    <w:p w:rsidR="00000000" w:rsidDel="00000000" w:rsidP="00000000" w:rsidRDefault="00000000" w:rsidRPr="00000000" w14:paraId="00000006">
      <w:pPr>
        <w:widowControl w:val="0"/>
        <w:spacing w:after="0" w:line="240" w:lineRule="auto"/>
        <w:ind w:left="0" w:firstLine="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КОРОТКО ПРО БФ «Право на захист»:</w:t>
      </w:r>
    </w:p>
    <w:p w:rsidR="00000000" w:rsidDel="00000000" w:rsidP="00000000" w:rsidRDefault="00000000" w:rsidRPr="00000000" w14:paraId="00000007">
      <w:pPr>
        <w:widowControl w:val="0"/>
        <w:spacing w:after="0" w:line="240" w:lineRule="auto"/>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sz w:val="20"/>
          <w:szCs w:val="20"/>
          <w:rtl w:val="0"/>
        </w:rPr>
        <w:t xml:space="preserve">Благодійна організація «Благодійний фонд «Право на захист» – українська благодійна організація, діяльність якої спрямована на захист і дотримання прав людини вразливих груп населення: біженців, вимушених переселенців, осіб без громадянства та осіб під ризиком без громадянства і без документів.</w:t>
      </w:r>
      <w:r w:rsidDel="00000000" w:rsidR="00000000" w:rsidRPr="00000000">
        <w:rPr>
          <w:rtl w:val="0"/>
        </w:rPr>
      </w:r>
    </w:p>
    <w:p w:rsidR="00000000" w:rsidDel="00000000" w:rsidP="00000000" w:rsidRDefault="00000000" w:rsidRPr="00000000" w14:paraId="00000008">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Докладна інформація про діяльність БФ «Право на захист» надана на веб-сайті  </w:t>
      </w:r>
      <w:hyperlink r:id="rId7">
        <w:r w:rsidDel="00000000" w:rsidR="00000000" w:rsidRPr="00000000">
          <w:rPr>
            <w:rFonts w:ascii="Times New Roman" w:cs="Times New Roman" w:eastAsia="Times New Roman" w:hAnsi="Times New Roman"/>
            <w:color w:val="0000ff"/>
            <w:sz w:val="20"/>
            <w:szCs w:val="20"/>
            <w:u w:val="single"/>
            <w:rtl w:val="0"/>
          </w:rPr>
          <w:t xml:space="preserve">http://r2p.org.ua</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9">
      <w:pPr>
        <w:widowControl w:val="0"/>
        <w:spacing w:after="0" w:line="240" w:lineRule="auto"/>
        <w:ind w:firstLine="42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sz w:val="20"/>
          <w:szCs w:val="20"/>
          <w:rtl w:val="0"/>
        </w:rPr>
        <w:t xml:space="preserve">Потреби:</w:t>
      </w:r>
      <w:r w:rsidDel="00000000" w:rsidR="00000000" w:rsidRPr="00000000">
        <w:rPr>
          <w:rFonts w:ascii="Times New Roman" w:cs="Times New Roman" w:eastAsia="Times New Roman" w:hAnsi="Times New Roman"/>
          <w:sz w:val="20"/>
          <w:szCs w:val="20"/>
          <w:rtl w:val="0"/>
        </w:rPr>
        <w:t xml:space="preserve"> Благодійна Організація БФ «Право на Захист» запрошує Вас прийняти участь у тендері на закупівлю послуг консультування на тему «Бухгалтерські аспекти роботи ФОП». </w:t>
      </w:r>
    </w:p>
    <w:p w:rsidR="00000000" w:rsidDel="00000000" w:rsidP="00000000" w:rsidRDefault="00000000" w:rsidRPr="00000000" w14:paraId="0000000A">
      <w:pPr>
        <w:widowControl w:val="0"/>
        <w:spacing w:after="0" w:line="240" w:lineRule="auto"/>
        <w:ind w:left="0" w:firstLine="0"/>
        <w:rPr>
          <w:rFonts w:ascii="Times New Roman" w:cs="Times New Roman" w:eastAsia="Times New Roman" w:hAnsi="Times New Roman"/>
          <w:color w:val="000099"/>
          <w:sz w:val="20"/>
          <w:szCs w:val="20"/>
        </w:rPr>
      </w:pPr>
      <w:r w:rsidDel="00000000" w:rsidR="00000000" w:rsidRPr="00000000">
        <w:rPr>
          <w:rFonts w:ascii="Times New Roman" w:cs="Times New Roman" w:eastAsia="Times New Roman" w:hAnsi="Times New Roman"/>
          <w:b w:val="1"/>
          <w:color w:val="000099"/>
          <w:sz w:val="20"/>
          <w:szCs w:val="20"/>
          <w:u w:val="single"/>
          <w:rtl w:val="0"/>
        </w:rPr>
        <w:t xml:space="preserve">Детальне ТЗ додається окремим файлом до цього листа і є його невід’ємною частиною</w:t>
      </w:r>
      <w:r w:rsidDel="00000000" w:rsidR="00000000" w:rsidRPr="00000000">
        <w:rPr>
          <w:rFonts w:ascii="Times New Roman" w:cs="Times New Roman" w:eastAsia="Times New Roman" w:hAnsi="Times New Roman"/>
          <w:b w:val="1"/>
          <w:color w:val="000099"/>
          <w:sz w:val="20"/>
          <w:szCs w:val="20"/>
          <w:rtl w:val="0"/>
        </w:rPr>
        <w:t xml:space="preserve">. </w:t>
      </w:r>
      <w:r w:rsidDel="00000000" w:rsidR="00000000" w:rsidRPr="00000000">
        <w:rPr>
          <w:rtl w:val="0"/>
        </w:rPr>
      </w:r>
    </w:p>
    <w:p w:rsidR="00000000" w:rsidDel="00000000" w:rsidP="00000000" w:rsidRDefault="00000000" w:rsidRPr="00000000" w14:paraId="0000000B">
      <w:pPr>
        <w:widowControl w:val="0"/>
        <w:spacing w:after="0" w:line="240" w:lineRule="auto"/>
        <w:ind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widowControl w:val="0"/>
        <w:spacing w:after="0" w:line="240" w:lineRule="auto"/>
        <w:ind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Зміст пропозиції:</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i w:val="1"/>
          <w:sz w:val="20"/>
          <w:szCs w:val="20"/>
          <w:rtl w:val="0"/>
        </w:rPr>
        <w:br w:type="textWrapping"/>
      </w:r>
      <w:r w:rsidDel="00000000" w:rsidR="00000000" w:rsidRPr="00000000">
        <w:rPr>
          <w:rFonts w:ascii="Times New Roman" w:cs="Times New Roman" w:eastAsia="Times New Roman" w:hAnsi="Times New Roman"/>
          <w:sz w:val="20"/>
          <w:szCs w:val="20"/>
          <w:rtl w:val="0"/>
        </w:rPr>
        <w:t xml:space="preserve">Просимо направити пропозицію, яка включає:</w:t>
      </w: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 xml:space="preserve">технічну складову, яка включає</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заповнений Додаток А з підписом і печаткою (за наявності печатки) та перелік документів і інформації, зазначений у файлі «Технічне Завдання», </w:t>
      </w:r>
      <w:r w:rsidDel="00000000" w:rsidR="00000000" w:rsidRPr="00000000">
        <w:rPr>
          <w:rFonts w:ascii="Times New Roman" w:cs="Times New Roman" w:eastAsia="Times New Roman" w:hAnsi="Times New Roman"/>
          <w:sz w:val="20"/>
          <w:szCs w:val="20"/>
          <w:rtl w:val="0"/>
        </w:rPr>
        <w:br w:type="textWrapping"/>
        <w:t xml:space="preserve">- </w:t>
      </w:r>
      <w:r w:rsidDel="00000000" w:rsidR="00000000" w:rsidRPr="00000000">
        <w:rPr>
          <w:rFonts w:ascii="Times New Roman" w:cs="Times New Roman" w:eastAsia="Times New Roman" w:hAnsi="Times New Roman"/>
          <w:sz w:val="20"/>
          <w:szCs w:val="20"/>
          <w:u w:val="single"/>
          <w:rtl w:val="0"/>
        </w:rPr>
        <w:t xml:space="preserve">фінансову складову</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у вигляді </w:t>
      </w:r>
      <w:r w:rsidDel="00000000" w:rsidR="00000000" w:rsidRPr="00000000">
        <w:rPr>
          <w:rFonts w:ascii="Times New Roman" w:cs="Times New Roman" w:eastAsia="Times New Roman" w:hAnsi="Times New Roman"/>
          <w:b w:val="1"/>
          <w:i w:val="1"/>
          <w:sz w:val="20"/>
          <w:szCs w:val="20"/>
          <w:u w:val="single"/>
          <w:rtl w:val="0"/>
        </w:rPr>
        <w:t xml:space="preserve">заповненого Додатку В з підписом і печаткою (за наявності печатки)</w:t>
      </w:r>
      <w:r w:rsidDel="00000000" w:rsidR="00000000" w:rsidRPr="00000000">
        <w:rPr>
          <w:rFonts w:ascii="Times New Roman" w:cs="Times New Roman" w:eastAsia="Times New Roman" w:hAnsi="Times New Roman"/>
          <w:b w:val="1"/>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Подається у гривнях з урахуванням всіх додаткових витрат і податків.</w:t>
      </w:r>
    </w:p>
    <w:p w:rsidR="00000000" w:rsidDel="00000000" w:rsidP="00000000" w:rsidRDefault="00000000" w:rsidRPr="00000000" w14:paraId="0000000D">
      <w:pPr>
        <w:widowControl w:val="0"/>
        <w:spacing w:after="0" w:line="240" w:lineRule="auto"/>
        <w:ind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З питань </w:t>
      </w:r>
      <w:r w:rsidDel="00000000" w:rsidR="00000000" w:rsidRPr="00000000">
        <w:rPr>
          <w:rFonts w:ascii="Times New Roman" w:cs="Times New Roman" w:eastAsia="Times New Roman" w:hAnsi="Times New Roman"/>
          <w:b w:val="1"/>
          <w:sz w:val="20"/>
          <w:szCs w:val="20"/>
          <w:u w:val="single"/>
          <w:rtl w:val="0"/>
        </w:rPr>
        <w:t xml:space="preserve">подання пропозицій</w:t>
      </w:r>
      <w:r w:rsidDel="00000000" w:rsidR="00000000" w:rsidRPr="00000000">
        <w:rPr>
          <w:rFonts w:ascii="Times New Roman" w:cs="Times New Roman" w:eastAsia="Times New Roman" w:hAnsi="Times New Roman"/>
          <w:sz w:val="20"/>
          <w:szCs w:val="20"/>
          <w:rtl w:val="0"/>
        </w:rPr>
        <w:t xml:space="preserve"> звертайтеся, будь ласка, до Марії Терлецької: </w:t>
      </w:r>
      <w:hyperlink r:id="rId8">
        <w:r w:rsidDel="00000000" w:rsidR="00000000" w:rsidRPr="00000000">
          <w:rPr>
            <w:rFonts w:ascii="Times New Roman" w:cs="Times New Roman" w:eastAsia="Times New Roman" w:hAnsi="Times New Roman"/>
            <w:color w:val="1155cc"/>
            <w:sz w:val="20"/>
            <w:szCs w:val="20"/>
            <w:u w:val="single"/>
            <w:rtl w:val="0"/>
          </w:rPr>
          <w:t xml:space="preserve">m.terletska@r2p.org.ua</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E">
      <w:pPr>
        <w:widowControl w:val="0"/>
        <w:spacing w:after="0" w:line="240" w:lineRule="auto"/>
        <w:ind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Для уточнень </w:t>
      </w:r>
      <w:r w:rsidDel="00000000" w:rsidR="00000000" w:rsidRPr="00000000">
        <w:rPr>
          <w:rFonts w:ascii="Times New Roman" w:cs="Times New Roman" w:eastAsia="Times New Roman" w:hAnsi="Times New Roman"/>
          <w:b w:val="1"/>
          <w:sz w:val="20"/>
          <w:szCs w:val="20"/>
          <w:u w:val="single"/>
          <w:rtl w:val="0"/>
        </w:rPr>
        <w:t xml:space="preserve">щодо ТЗ</w:t>
      </w:r>
      <w:r w:rsidDel="00000000" w:rsidR="00000000" w:rsidRPr="00000000">
        <w:rPr>
          <w:rFonts w:ascii="Times New Roman" w:cs="Times New Roman" w:eastAsia="Times New Roman" w:hAnsi="Times New Roman"/>
          <w:sz w:val="20"/>
          <w:szCs w:val="20"/>
          <w:rtl w:val="0"/>
        </w:rPr>
        <w:t xml:space="preserve"> ви можете звертатись до </w:t>
      </w:r>
      <w:r w:rsidDel="00000000" w:rsidR="00000000" w:rsidRPr="00000000">
        <w:rPr>
          <w:rFonts w:ascii="Times New Roman" w:cs="Times New Roman" w:eastAsia="Times New Roman" w:hAnsi="Times New Roman"/>
          <w:sz w:val="20"/>
          <w:szCs w:val="20"/>
          <w:highlight w:val="white"/>
          <w:rtl w:val="0"/>
        </w:rPr>
        <w:t xml:space="preserve">Олени Шилобрид </w:t>
      </w:r>
      <w:hyperlink r:id="rId9">
        <w:r w:rsidDel="00000000" w:rsidR="00000000" w:rsidRPr="00000000">
          <w:rPr>
            <w:rFonts w:ascii="Times New Roman" w:cs="Times New Roman" w:eastAsia="Times New Roman" w:hAnsi="Times New Roman"/>
            <w:b w:val="1"/>
            <w:color w:val="1155cc"/>
            <w:sz w:val="20"/>
            <w:szCs w:val="20"/>
            <w:highlight w:val="white"/>
            <w:u w:val="single"/>
            <w:rtl w:val="0"/>
          </w:rPr>
          <w:t xml:space="preserve">o.shylobryd@r2p.org.ua</w:t>
        </w:r>
      </w:hyperlink>
      <w:r w:rsidDel="00000000" w:rsidR="00000000" w:rsidRPr="00000000">
        <w:rPr>
          <w:rFonts w:ascii="Times New Roman" w:cs="Times New Roman" w:eastAsia="Times New Roman" w:hAnsi="Times New Roman"/>
          <w:b w:val="1"/>
          <w:sz w:val="20"/>
          <w:szCs w:val="20"/>
          <w:highlight w:val="white"/>
          <w:rtl w:val="0"/>
        </w:rPr>
        <w:t xml:space="preserve"> </w:t>
      </w:r>
      <w:r w:rsidDel="00000000" w:rsidR="00000000" w:rsidRPr="00000000">
        <w:rPr>
          <w:rtl w:val="0"/>
        </w:rPr>
      </w:r>
    </w:p>
    <w:p w:rsidR="00000000" w:rsidDel="00000000" w:rsidP="00000000" w:rsidRDefault="00000000" w:rsidRPr="00000000" w14:paraId="0000000F">
      <w:pPr>
        <w:widowControl w:val="0"/>
        <w:spacing w:after="0" w:line="240" w:lineRule="auto"/>
        <w:ind w:hanging="2"/>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b w:val="1"/>
          <w:sz w:val="20"/>
          <w:szCs w:val="20"/>
          <w:u w:val="single"/>
          <w:rtl w:val="0"/>
        </w:rPr>
        <w:t xml:space="preserve">Оцінка пропозицій:</w:t>
        <w:br w:type="textWrapping"/>
      </w:r>
      <w:r w:rsidDel="00000000" w:rsidR="00000000" w:rsidRPr="00000000">
        <w:rPr>
          <w:rFonts w:ascii="Times New Roman" w:cs="Times New Roman" w:eastAsia="Times New Roman" w:hAnsi="Times New Roman"/>
          <w:sz w:val="20"/>
          <w:szCs w:val="20"/>
          <w:rtl w:val="0"/>
        </w:rPr>
        <w:t xml:space="preserve">1. Технічна оцінка за критеріями (детальний опис критеріїв та спосіб оцінки наведений наведені в файлі «Технічне завдання»). Для подальшої оцінки пройдуть лише пропозиції, які наберуть мінімальний прохідний бал за технічну пропозицію, що становить 40 балів.</w:t>
      </w:r>
    </w:p>
    <w:p w:rsidR="00000000" w:rsidDel="00000000" w:rsidP="00000000" w:rsidRDefault="00000000" w:rsidRPr="00000000" w14:paraId="00000010">
      <w:pPr>
        <w:widowControl w:val="0"/>
        <w:spacing w:after="0" w:line="240" w:lineRule="auto"/>
        <w:ind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Оцінка фінансових пропозицій: розраховується за принципом «чим менша ціна, тим вищий бал» за формулою: (найменша цінова пропозиція)/(оцінювана цінова пропозиція)*30</w:t>
      </w:r>
    </w:p>
    <w:p w:rsidR="00000000" w:rsidDel="00000000" w:rsidP="00000000" w:rsidRDefault="00000000" w:rsidRPr="00000000" w14:paraId="00000011">
      <w:pPr>
        <w:widowControl w:val="0"/>
        <w:spacing w:after="0" w:line="240" w:lineRule="auto"/>
        <w:ind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Порівняння загальної кількості набраних балів кожного учасника, вибір переможця за найвищою кількістю балів.</w:t>
      </w:r>
    </w:p>
    <w:p w:rsidR="00000000" w:rsidDel="00000000" w:rsidP="00000000" w:rsidRDefault="00000000" w:rsidRPr="00000000" w14:paraId="00000012">
      <w:pPr>
        <w:widowControl w:val="0"/>
        <w:spacing w:after="0" w:line="240" w:lineRule="auto"/>
        <w:ind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Технічна складова детальної пропозиції може отримати максимально 70 балів, фінансова – 30 балів.</w:t>
      </w:r>
      <w:r w:rsidDel="00000000" w:rsidR="00000000" w:rsidRPr="00000000">
        <w:rPr>
          <w:rtl w:val="0"/>
        </w:rPr>
      </w:r>
    </w:p>
    <w:p w:rsidR="00000000" w:rsidDel="00000000" w:rsidP="00000000" w:rsidRDefault="00000000" w:rsidRPr="00000000" w14:paraId="00000013">
      <w:pPr>
        <w:widowControl w:val="0"/>
        <w:spacing w:after="0" w:line="240" w:lineRule="auto"/>
        <w:ind w:hanging="2"/>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color w:val="0000cc"/>
          <w:sz w:val="20"/>
          <w:szCs w:val="20"/>
          <w:rtl w:val="0"/>
        </w:rPr>
        <w:t xml:space="preserve">Просимо надіслати Вашу пропозицію не пізніше </w:t>
      </w:r>
      <w:r w:rsidDel="00000000" w:rsidR="00000000" w:rsidRPr="00000000">
        <w:rPr>
          <w:rFonts w:ascii="Times New Roman" w:cs="Times New Roman" w:eastAsia="Times New Roman" w:hAnsi="Times New Roman"/>
          <w:b w:val="1"/>
          <w:color w:val="0000cc"/>
          <w:sz w:val="20"/>
          <w:szCs w:val="20"/>
          <w:u w:val="single"/>
          <w:rtl w:val="0"/>
        </w:rPr>
        <w:t xml:space="preserve">14:00, 17 лютого  2025 року</w:t>
      </w:r>
      <w:r w:rsidDel="00000000" w:rsidR="00000000" w:rsidRPr="00000000">
        <w:rPr>
          <w:rFonts w:ascii="Times New Roman" w:cs="Times New Roman" w:eastAsia="Times New Roman" w:hAnsi="Times New Roman"/>
          <w:b w:val="1"/>
          <w:color w:val="0000cc"/>
          <w:sz w:val="20"/>
          <w:szCs w:val="20"/>
          <w:rtl w:val="0"/>
        </w:rPr>
        <w:t xml:space="preserve"> на електронну адресу</w:t>
      </w:r>
      <w:r w:rsidDel="00000000" w:rsidR="00000000" w:rsidRPr="00000000">
        <w:rPr>
          <w:rFonts w:ascii="Times New Roman" w:cs="Times New Roman" w:eastAsia="Times New Roman" w:hAnsi="Times New Roman"/>
          <w:b w:val="1"/>
          <w:color w:val="0000ff"/>
          <w:sz w:val="20"/>
          <w:szCs w:val="20"/>
          <w:rtl w:val="0"/>
        </w:rPr>
        <w:t xml:space="preserve"> </w:t>
      </w:r>
      <w:hyperlink r:id="rId10">
        <w:r w:rsidDel="00000000" w:rsidR="00000000" w:rsidRPr="00000000">
          <w:rPr>
            <w:rFonts w:ascii="Times New Roman" w:cs="Times New Roman" w:eastAsia="Times New Roman" w:hAnsi="Times New Roman"/>
            <w:b w:val="1"/>
            <w:color w:val="ff0000"/>
            <w:sz w:val="20"/>
            <w:szCs w:val="20"/>
            <w:u w:val="single"/>
            <w:rtl w:val="0"/>
          </w:rPr>
          <w:t xml:space="preserve">tender@r2p.org.ua</w:t>
        </w:r>
      </w:hyperlink>
      <w:r w:rsidDel="00000000" w:rsidR="00000000" w:rsidRPr="00000000">
        <w:rPr>
          <w:rtl w:val="0"/>
        </w:rPr>
      </w:r>
    </w:p>
    <w:p w:rsidR="00000000" w:rsidDel="00000000" w:rsidP="00000000" w:rsidRDefault="00000000" w:rsidRPr="00000000" w14:paraId="00000014">
      <w:pPr>
        <w:widowControl w:val="0"/>
        <w:spacing w:after="0" w:line="240" w:lineRule="auto"/>
        <w:ind w:hanging="2"/>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*Зверніть увагу, що при відправці на іншу електронну адресу пропозиція не буде допущена до участі в тендері.</w:t>
      </w:r>
      <w:r w:rsidDel="00000000" w:rsidR="00000000" w:rsidRPr="00000000">
        <w:rPr>
          <w:rtl w:val="0"/>
        </w:rPr>
      </w:r>
    </w:p>
    <w:p w:rsidR="00000000" w:rsidDel="00000000" w:rsidP="00000000" w:rsidRDefault="00000000" w:rsidRPr="00000000" w14:paraId="00000015">
      <w:pPr>
        <w:widowControl w:val="0"/>
        <w:spacing w:after="0" w:line="240" w:lineRule="auto"/>
        <w:ind w:hanging="2"/>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16">
      <w:pPr>
        <w:widowControl w:val="0"/>
        <w:spacing w:after="0" w:line="240" w:lineRule="auto"/>
        <w:ind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Ваша пропозиція розглядатиметься протягом </w:t>
      </w:r>
      <w:r w:rsidDel="00000000" w:rsidR="00000000" w:rsidRPr="00000000">
        <w:rPr>
          <w:rFonts w:ascii="Times New Roman" w:cs="Times New Roman" w:eastAsia="Times New Roman" w:hAnsi="Times New Roman"/>
          <w:sz w:val="20"/>
          <w:szCs w:val="20"/>
          <w:rtl w:val="0"/>
        </w:rPr>
        <w:t xml:space="preserve">7</w:t>
      </w:r>
      <w:r w:rsidDel="00000000" w:rsidR="00000000" w:rsidRPr="00000000">
        <w:rPr>
          <w:rFonts w:ascii="Times New Roman" w:cs="Times New Roman" w:eastAsia="Times New Roman" w:hAnsi="Times New Roman"/>
          <w:sz w:val="20"/>
          <w:szCs w:val="20"/>
          <w:rtl w:val="0"/>
        </w:rPr>
        <w:t xml:space="preserve"> робочих днів після завершення збору пропозицій, про результати буде повідомлено окремо.</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bookmarkStart w:colFirst="0" w:colLast="0" w:name="_heading=h.ewu4cfual4zu" w:id="1"/>
      <w:bookmarkEnd w:id="1"/>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bookmarkStart w:colFirst="0" w:colLast="0" w:name="_heading=h.yicfu6s5m7fv" w:id="2"/>
      <w:bookmarkEnd w:id="2"/>
      <w:r w:rsidDel="00000000" w:rsidR="00000000" w:rsidRPr="00000000">
        <w:rPr>
          <w:rtl w:val="0"/>
        </w:rPr>
      </w:r>
    </w:p>
    <w:p w:rsidR="00000000" w:rsidDel="00000000" w:rsidP="00000000" w:rsidRDefault="00000000" w:rsidRPr="00000000" w14:paraId="0000001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Дякуємо за співпрацю!</w:t>
      </w:r>
    </w:p>
    <w:p w:rsidR="00000000" w:rsidDel="00000000" w:rsidP="00000000" w:rsidRDefault="00000000" w:rsidRPr="00000000" w14:paraId="0000001A">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 повагою,</w:t>
        <w:tab/>
        <w:tab/>
        <w:tab/>
        <w:tab/>
        <w:tab/>
        <w:tab/>
        <w:tab/>
        <w:tab/>
        <w:tab/>
        <w:t xml:space="preserve">Президент Олександр Галкін</w:t>
      </w:r>
    </w:p>
    <w:p w:rsidR="00000000" w:rsidDel="00000000" w:rsidP="00000000" w:rsidRDefault="00000000" w:rsidRPr="00000000" w14:paraId="0000001C">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widowControl w:val="0"/>
        <w:spacing w:after="0"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1E">
      <w:pPr>
        <w:widowControl w:val="0"/>
        <w:spacing w:after="0" w:line="240" w:lineRule="auto"/>
        <w:ind w:hanging="1"/>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000000" w:rsidDel="00000000" w:rsidP="00000000" w:rsidRDefault="00000000" w:rsidRPr="00000000" w14:paraId="0000001F">
      <w:pPr>
        <w:widowControl w:val="0"/>
        <w:spacing w:after="0" w:line="240" w:lineRule="auto"/>
        <w:ind w:hanging="1"/>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20">
      <w:pPr>
        <w:widowControl w:val="0"/>
        <w:spacing w:after="0" w:line="240" w:lineRule="auto"/>
        <w:ind w:hanging="1"/>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Зважаючи на те, що Замовник є імплементуючим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(укр. мовою наведений за посиланням - https://www.unhcr.org/ua/wp-content/uploads/sites/38/2023/04/%D0%94%D0%BE%D0%B4%D0%B0%D1%82%D0%BE%D0%BA-E-%D0%9A%D0%BE%D0%B4%D0%B5%D0%BA%D1%81-%D0%BF%D0%BE%D0%B2%D0%B5%D0%B4%D1%96%D0%BD%D0%BA%D0%B8-%D0%BF%D0%BE%D1%81%D1%82%D0%B0%D1%87%D0%B0%D0%BB%D1%8C%D0%BD%D0%B8%D0%BA%D1%96%D0%B2-%D0%9E%D0%9E%D0%9D.pdf</w:t>
      </w:r>
    </w:p>
    <w:p w:rsidR="00000000" w:rsidDel="00000000" w:rsidP="00000000" w:rsidRDefault="00000000" w:rsidRPr="00000000" w14:paraId="00000021">
      <w:pPr>
        <w:widowControl w:val="0"/>
        <w:spacing w:after="0" w:line="240" w:lineRule="auto"/>
        <w:ind w:hanging="1"/>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22">
      <w:pPr>
        <w:widowControl w:val="0"/>
        <w:spacing w:after="0" w:line="240" w:lineRule="auto"/>
        <w:ind w:hanging="1"/>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тел: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тел: +380 99 217 58 95 «гаряча лінія» для скарг.</w:t>
      </w:r>
    </w:p>
    <w:p w:rsidR="00000000" w:rsidDel="00000000" w:rsidP="00000000" w:rsidRDefault="00000000" w:rsidRPr="00000000" w14:paraId="00000023">
      <w:pPr>
        <w:widowControl w:val="0"/>
        <w:spacing w:after="0" w:line="240" w:lineRule="auto"/>
        <w:rPr>
          <w:sz w:val="14"/>
          <w:szCs w:val="14"/>
        </w:rPr>
      </w:pPr>
      <w:r w:rsidDel="00000000" w:rsidR="00000000" w:rsidRPr="00000000">
        <w:rPr>
          <w:rtl w:val="0"/>
        </w:rPr>
      </w:r>
    </w:p>
    <w:sectPr>
      <w:headerReference r:id="rId11" w:type="default"/>
      <w:footerReference r:id="rId12" w:type="default"/>
      <w:pgSz w:h="16838" w:w="11906" w:orient="portrait"/>
      <w:pgMar w:bottom="568" w:top="284" w:left="851" w:right="566.811023622048" w:header="25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-528315</wp:posOffset>
          </wp:positionH>
          <wp:positionV relativeFrom="paragraph">
            <wp:posOffset>340360</wp:posOffset>
          </wp:positionV>
          <wp:extent cx="7572375" cy="228600"/>
          <wp:effectExtent b="0" l="0" r="0" t="0"/>
          <wp:wrapSquare wrapText="bothSides" distB="0" distT="0" distL="0" distR="0"/>
          <wp:docPr descr="C:\Users\WK\Desktop\R2B -brandbook-ukr\RIGHT-Protection\RIGHT-Protection\blank\line.png" id="106" name="image3.png"/>
          <a:graphic>
            <a:graphicData uri="http://schemas.openxmlformats.org/drawingml/2006/picture">
              <pic:pic>
                <pic:nvPicPr>
                  <pic:cNvPr descr="C:\Users\WK\Desktop\R2B -brandbook-ukr\RIGHT-Protection\RIGHT-Protection\blank\line.png" id="0" name="image3.png"/>
                  <pic:cNvPicPr preferRelativeResize="0"/>
                </pic:nvPicPr>
                <pic:blipFill>
                  <a:blip r:embed="rId1"/>
                  <a:srcRect b="0" l="0" r="0" t="0"/>
                  <a:stretch>
                    <a:fillRect/>
                  </a:stretch>
                </pic:blipFill>
                <pic:spPr>
                  <a:xfrm>
                    <a:off x="0" y="0"/>
                    <a:ext cx="7572375" cy="228600"/>
                  </a:xfrm>
                  <a:prstGeom prst="rect"/>
                  <a:ln/>
                </pic:spPr>
              </pic:pic>
            </a:graphicData>
          </a:graphic>
        </wp:anchor>
      </w:drawing>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819"/>
        <w:tab w:val="right" w:leader="none" w:pos="9639"/>
        <w:tab w:val="left" w:leader="none" w:pos="1397"/>
      </w:tabs>
      <w:spacing w:after="0" w:line="240" w:lineRule="auto"/>
      <w:rPr>
        <w:color w:val="000000"/>
      </w:rPr>
    </w:pPr>
    <w:r w:rsidDel="00000000" w:rsidR="00000000" w:rsidRPr="00000000">
      <w:rPr>
        <w:color w:val="000000"/>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819"/>
        <w:tab w:val="right" w:leader="none" w:pos="9639"/>
        <w:tab w:val="left" w:leader="none" w:pos="8661"/>
      </w:tabs>
      <w:spacing w:after="0" w:line="240" w:lineRule="auto"/>
      <w:rPr>
        <w:b w:val="1"/>
        <w:sz w:val="20"/>
        <w:szCs w:val="20"/>
        <w:highlight w:val="white"/>
      </w:rPr>
    </w:pPr>
    <w:r w:rsidDel="00000000" w:rsidR="00000000" w:rsidRPr="00000000">
      <w:rPr>
        <w:color w:val="0053f0"/>
        <w:sz w:val="20"/>
        <w:szCs w:val="20"/>
        <w:rtl w:val="0"/>
      </w:rPr>
      <w:t xml:space="preserve">                                                                                           </w:t>
    </w:r>
    <w:r w:rsidDel="00000000" w:rsidR="00000000" w:rsidRPr="00000000">
      <w:rPr>
        <w:b w:val="1"/>
        <w:sz w:val="20"/>
        <w:szCs w:val="20"/>
        <w:highlight w:val="white"/>
        <w:rtl w:val="0"/>
      </w:rPr>
      <w:t xml:space="preserve">БЛАГОДІЙНА ОРГАНІЗАЦІЯ </w:t>
    </w:r>
    <w:r w:rsidDel="00000000" w:rsidR="00000000" w:rsidRPr="00000000">
      <w:drawing>
        <wp:anchor allowOverlap="1" behindDoc="0" distB="0" distT="0" distL="114300" distR="114300" hidden="0" layoutInCell="1" locked="0" relativeHeight="0" simplePos="0">
          <wp:simplePos x="0" y="0"/>
          <wp:positionH relativeFrom="column">
            <wp:posOffset>-323847</wp:posOffset>
          </wp:positionH>
          <wp:positionV relativeFrom="paragraph">
            <wp:posOffset>-76197</wp:posOffset>
          </wp:positionV>
          <wp:extent cx="1487170" cy="974090"/>
          <wp:effectExtent b="0" l="0" r="0" t="0"/>
          <wp:wrapNone/>
          <wp:docPr id="105" name="image2.png"/>
          <a:graphic>
            <a:graphicData uri="http://schemas.openxmlformats.org/drawingml/2006/picture">
              <pic:pic>
                <pic:nvPicPr>
                  <pic:cNvPr id="0" name="image2.png"/>
                  <pic:cNvPicPr preferRelativeResize="0"/>
                </pic:nvPicPr>
                <pic:blipFill>
                  <a:blip r:embed="rId1"/>
                  <a:srcRect b="-3525" l="-3751" r="-6294" t="-6520"/>
                  <a:stretch>
                    <a:fillRect/>
                  </a:stretch>
                </pic:blipFill>
                <pic:spPr>
                  <a:xfrm>
                    <a:off x="0" y="0"/>
                    <a:ext cx="1487170" cy="974090"/>
                  </a:xfrm>
                  <a:prstGeom prst="rect"/>
                  <a:ln/>
                </pic:spPr>
              </pic:pic>
            </a:graphicData>
          </a:graphic>
        </wp:anchor>
      </w:drawing>
    </w:r>
  </w:p>
  <w:p w:rsidR="00000000" w:rsidDel="00000000" w:rsidP="00000000" w:rsidRDefault="00000000" w:rsidRPr="00000000" w14:paraId="00000025">
    <w:pPr>
      <w:widowControl w:val="0"/>
      <w:tabs>
        <w:tab w:val="center" w:leader="none" w:pos="4819"/>
        <w:tab w:val="right" w:leader="none" w:pos="9639"/>
      </w:tabs>
      <w:spacing w:after="0" w:line="240" w:lineRule="auto"/>
      <w:jc w:val="center"/>
      <w:rPr>
        <w:b w:val="1"/>
        <w:sz w:val="20"/>
        <w:szCs w:val="20"/>
        <w:highlight w:val="white"/>
      </w:rPr>
    </w:pPr>
    <w:bookmarkStart w:colFirst="0" w:colLast="0" w:name="_heading=h.ccrafq5l9gpd" w:id="3"/>
    <w:bookmarkEnd w:id="3"/>
    <w:r w:rsidDel="00000000" w:rsidR="00000000" w:rsidRPr="00000000">
      <w:rPr>
        <w:b w:val="1"/>
        <w:sz w:val="20"/>
        <w:szCs w:val="20"/>
        <w:highlight w:val="white"/>
        <w:rtl w:val="0"/>
      </w:rPr>
      <w:t xml:space="preserve">«БЛАГОДІЙНИЙ ФОНД «ПРАВО НА ЗАХИСТ»</w:t>
    </w:r>
  </w:p>
  <w:p w:rsidR="00000000" w:rsidDel="00000000" w:rsidP="00000000" w:rsidRDefault="00000000" w:rsidRPr="00000000" w14:paraId="00000026">
    <w:pPr>
      <w:widowControl w:val="0"/>
      <w:tabs>
        <w:tab w:val="center" w:leader="none" w:pos="4819"/>
        <w:tab w:val="right" w:leader="none" w:pos="9639"/>
      </w:tabs>
      <w:spacing w:after="0" w:line="240" w:lineRule="auto"/>
      <w:jc w:val="center"/>
      <w:rPr>
        <w:sz w:val="20"/>
        <w:szCs w:val="20"/>
        <w:highlight w:val="yellow"/>
      </w:rPr>
    </w:pPr>
    <w:r w:rsidDel="00000000" w:rsidR="00000000" w:rsidRPr="00000000">
      <w:rPr>
        <w:sz w:val="20"/>
        <w:szCs w:val="20"/>
        <w:highlight w:val="white"/>
        <w:rtl w:val="0"/>
      </w:rPr>
      <w:t xml:space="preserve">Юр. адреса: </w:t>
    </w:r>
    <w:r w:rsidDel="00000000" w:rsidR="00000000" w:rsidRPr="00000000">
      <w:rPr>
        <w:sz w:val="20"/>
        <w:szCs w:val="20"/>
        <w:rtl w:val="0"/>
      </w:rPr>
      <w:t xml:space="preserve">04052,м. Київ, вул. Глибочицька, буд. 17, корпус 1А, офіс 417</w:t>
    </w:r>
    <w:r w:rsidDel="00000000" w:rsidR="00000000" w:rsidRPr="00000000">
      <w:rPr>
        <w:rtl w:val="0"/>
      </w:rPr>
    </w:r>
  </w:p>
  <w:p w:rsidR="00000000" w:rsidDel="00000000" w:rsidP="00000000" w:rsidRDefault="00000000" w:rsidRPr="00000000" w14:paraId="00000027">
    <w:pPr>
      <w:widowControl w:val="0"/>
      <w:tabs>
        <w:tab w:val="center" w:leader="none" w:pos="4819"/>
        <w:tab w:val="right" w:leader="none" w:pos="9639"/>
      </w:tabs>
      <w:spacing w:after="0" w:line="240" w:lineRule="auto"/>
      <w:jc w:val="center"/>
      <w:rPr>
        <w:sz w:val="20"/>
        <w:szCs w:val="20"/>
        <w:highlight w:val="white"/>
      </w:rPr>
    </w:pPr>
    <w:r w:rsidDel="00000000" w:rsidR="00000000" w:rsidRPr="00000000">
      <w:rPr>
        <w:sz w:val="20"/>
        <w:szCs w:val="20"/>
        <w:highlight w:val="white"/>
        <w:rtl w:val="0"/>
      </w:rPr>
      <w:t xml:space="preserve">Для листування: вул. Григорія Сковороди, 21/16, Київ,  04070</w:t>
    </w:r>
  </w:p>
  <w:p w:rsidR="00000000" w:rsidDel="00000000" w:rsidP="00000000" w:rsidRDefault="00000000" w:rsidRPr="00000000" w14:paraId="00000028">
    <w:pPr>
      <w:widowControl w:val="0"/>
      <w:tabs>
        <w:tab w:val="center" w:leader="none" w:pos="4819"/>
        <w:tab w:val="right" w:leader="none" w:pos="9639"/>
      </w:tabs>
      <w:spacing w:after="0" w:line="240" w:lineRule="auto"/>
      <w:jc w:val="center"/>
      <w:rPr>
        <w:sz w:val="20"/>
        <w:szCs w:val="20"/>
        <w:highlight w:val="white"/>
      </w:rPr>
    </w:pPr>
    <w:r w:rsidDel="00000000" w:rsidR="00000000" w:rsidRPr="00000000">
      <w:rPr>
        <w:sz w:val="20"/>
        <w:szCs w:val="20"/>
        <w:highlight w:val="white"/>
        <w:rtl w:val="0"/>
      </w:rPr>
      <w:t xml:space="preserve">t:+38 044 337 17 62,  e-mail: </w:t>
    </w:r>
    <w:hyperlink r:id="rId2">
      <w:r w:rsidDel="00000000" w:rsidR="00000000" w:rsidRPr="00000000">
        <w:rPr>
          <w:sz w:val="20"/>
          <w:szCs w:val="20"/>
          <w:highlight w:val="white"/>
          <w:rtl w:val="0"/>
        </w:rPr>
        <w:t xml:space="preserve">r2p@r2p.org.ua</w:t>
      </w:r>
    </w:hyperlink>
    <w:r w:rsidDel="00000000" w:rsidR="00000000" w:rsidRPr="00000000">
      <w:rPr>
        <w:sz w:val="20"/>
        <w:szCs w:val="20"/>
        <w:highlight w:val="white"/>
        <w:rtl w:val="0"/>
      </w:rPr>
      <w:t xml:space="preserve">,</w:t>
    </w:r>
  </w:p>
  <w:p w:rsidR="00000000" w:rsidDel="00000000" w:rsidP="00000000" w:rsidRDefault="00000000" w:rsidRPr="00000000" w14:paraId="00000029">
    <w:pPr>
      <w:widowControl w:val="0"/>
      <w:tabs>
        <w:tab w:val="center" w:leader="none" w:pos="4819"/>
        <w:tab w:val="right" w:leader="none" w:pos="9639"/>
      </w:tabs>
      <w:spacing w:after="0" w:line="240" w:lineRule="auto"/>
      <w:jc w:val="center"/>
      <w:rPr>
        <w:sz w:val="20"/>
        <w:szCs w:val="20"/>
        <w:highlight w:val="white"/>
      </w:rPr>
    </w:pPr>
    <w:r w:rsidDel="00000000" w:rsidR="00000000" w:rsidRPr="00000000">
      <w:rPr>
        <w:sz w:val="20"/>
        <w:szCs w:val="20"/>
        <w:highlight w:val="white"/>
        <w:rtl w:val="0"/>
      </w:rPr>
      <w:t xml:space="preserve">сайт: </w:t>
    </w:r>
    <w:hyperlink r:id="rId3">
      <w:r w:rsidDel="00000000" w:rsidR="00000000" w:rsidRPr="00000000">
        <w:rPr>
          <w:sz w:val="20"/>
          <w:szCs w:val="20"/>
          <w:highlight w:val="white"/>
          <w:u w:val="single"/>
          <w:rtl w:val="0"/>
        </w:rPr>
        <w:t xml:space="preserve">https://r2p.org.ua/</w:t>
      </w:r>
    </w:hyperlink>
    <w:r w:rsidDel="00000000" w:rsidR="00000000" w:rsidRPr="00000000">
      <w:rPr>
        <w:sz w:val="20"/>
        <w:szCs w:val="20"/>
        <w:highlight w:val="white"/>
        <w:rtl w:val="0"/>
      </w:rPr>
      <w:t xml:space="preserve"> код згідно з ЄДРПОУ 38621206</w:t>
    </w:r>
    <w:r w:rsidDel="00000000" w:rsidR="00000000" w:rsidRPr="00000000">
      <w:drawing>
        <wp:anchor allowOverlap="1" behindDoc="0" distB="0" distT="0" distL="114300" distR="114300" hidden="0" layoutInCell="1" locked="0" relativeHeight="0" simplePos="0">
          <wp:simplePos x="0" y="0"/>
          <wp:positionH relativeFrom="column">
            <wp:posOffset>-927720</wp:posOffset>
          </wp:positionH>
          <wp:positionV relativeFrom="paragraph">
            <wp:posOffset>182965</wp:posOffset>
          </wp:positionV>
          <wp:extent cx="7853823" cy="106075"/>
          <wp:effectExtent b="0" l="0" r="0" t="0"/>
          <wp:wrapNone/>
          <wp:docPr id="107"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7853823" cy="106075"/>
                  </a:xfrm>
                  <a:prstGeom prst="rect"/>
                  <a:ln/>
                </pic:spPr>
              </pic:pic>
            </a:graphicData>
          </a:graphic>
        </wp:anchor>
      </w:drawing>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819"/>
        <w:tab w:val="right" w:leader="none" w:pos="9639"/>
        <w:tab w:val="left" w:leader="none" w:pos="8661"/>
      </w:tabs>
      <w:spacing w:after="0" w:line="240" w:lineRule="auto"/>
      <w:rPr>
        <w:color w:val="0053f0"/>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819"/>
        <w:tab w:val="right" w:leader="none" w:pos="9639"/>
        <w:tab w:val="left" w:leader="none" w:pos="8661"/>
      </w:tabs>
      <w:spacing w:after="0" w:line="240" w:lineRule="auto"/>
      <w:rPr>
        <w:color w:val="000000"/>
      </w:rPr>
    </w:pPr>
    <w:r w:rsidDel="00000000" w:rsidR="00000000" w:rsidRPr="00000000">
      <w:rPr>
        <w:color w:val="0053f0"/>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FD27A2"/>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a4">
    <w:name w:val="header"/>
    <w:basedOn w:val="a"/>
    <w:link w:val="a5"/>
    <w:uiPriority w:val="99"/>
    <w:unhideWhenUsed w:val="1"/>
    <w:rsid w:val="00B85993"/>
    <w:pPr>
      <w:tabs>
        <w:tab w:val="center" w:pos="4819"/>
        <w:tab w:val="right" w:pos="9639"/>
      </w:tabs>
      <w:spacing w:after="0" w:line="240" w:lineRule="auto"/>
    </w:pPr>
  </w:style>
  <w:style w:type="character" w:styleId="a5" w:customStyle="1">
    <w:name w:val="Верхний колонтитул Знак"/>
    <w:basedOn w:val="a0"/>
    <w:link w:val="a4"/>
    <w:uiPriority w:val="99"/>
    <w:rsid w:val="00B85993"/>
  </w:style>
  <w:style w:type="paragraph" w:styleId="a6">
    <w:name w:val="footer"/>
    <w:basedOn w:val="a"/>
    <w:link w:val="a7"/>
    <w:uiPriority w:val="99"/>
    <w:unhideWhenUsed w:val="1"/>
    <w:rsid w:val="00B85993"/>
    <w:pPr>
      <w:tabs>
        <w:tab w:val="center" w:pos="4819"/>
        <w:tab w:val="right" w:pos="9639"/>
      </w:tabs>
      <w:spacing w:after="0" w:line="240" w:lineRule="auto"/>
    </w:pPr>
  </w:style>
  <w:style w:type="character" w:styleId="a7" w:customStyle="1">
    <w:name w:val="Нижний колонтитул Знак"/>
    <w:basedOn w:val="a0"/>
    <w:link w:val="a6"/>
    <w:uiPriority w:val="99"/>
    <w:rsid w:val="00B85993"/>
  </w:style>
  <w:style w:type="paragraph" w:styleId="a8">
    <w:name w:val="Balloon Text"/>
    <w:basedOn w:val="a"/>
    <w:link w:val="a9"/>
    <w:uiPriority w:val="99"/>
    <w:semiHidden w:val="1"/>
    <w:unhideWhenUsed w:val="1"/>
    <w:rsid w:val="00B85993"/>
    <w:pPr>
      <w:spacing w:after="0" w:line="240" w:lineRule="auto"/>
    </w:pPr>
    <w:rPr>
      <w:rFonts w:ascii="Tahoma" w:cs="Tahoma" w:hAnsi="Tahoma"/>
      <w:sz w:val="16"/>
      <w:szCs w:val="16"/>
    </w:rPr>
  </w:style>
  <w:style w:type="character" w:styleId="a9" w:customStyle="1">
    <w:name w:val="Текст выноски Знак"/>
    <w:basedOn w:val="a0"/>
    <w:link w:val="a8"/>
    <w:uiPriority w:val="99"/>
    <w:semiHidden w:val="1"/>
    <w:rsid w:val="00B85993"/>
    <w:rPr>
      <w:rFonts w:ascii="Tahoma" w:cs="Tahoma" w:hAnsi="Tahoma"/>
      <w:sz w:val="16"/>
      <w:szCs w:val="16"/>
    </w:rPr>
  </w:style>
  <w:style w:type="table" w:styleId="aa">
    <w:name w:val="Table Grid"/>
    <w:basedOn w:val="a1"/>
    <w:uiPriority w:val="59"/>
    <w:rsid w:val="00A873A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b">
    <w:name w:val="Hyperlink"/>
    <w:basedOn w:val="a0"/>
    <w:uiPriority w:val="99"/>
    <w:unhideWhenUsed w:val="1"/>
    <w:rsid w:val="00A873AE"/>
    <w:rPr>
      <w:color w:val="0000ff"/>
      <w:u w:val="single"/>
    </w:rPr>
  </w:style>
  <w:style w:type="paragraph" w:styleId="ac">
    <w:name w:val="List Paragraph"/>
    <w:basedOn w:val="a"/>
    <w:uiPriority w:val="34"/>
    <w:qFormat w:val="1"/>
    <w:rsid w:val="006C4CB5"/>
    <w:pPr>
      <w:ind w:left="720"/>
      <w:contextualSpacing w:val="1"/>
    </w:pPr>
    <w:rPr>
      <w:lang w:val="ru-RU"/>
    </w:rPr>
  </w:style>
  <w:style w:type="paragraph" w:styleId="ad">
    <w:name w:val="Normal (Web)"/>
    <w:basedOn w:val="a"/>
    <w:uiPriority w:val="99"/>
    <w:unhideWhenUsed w:val="1"/>
    <w:rsid w:val="006C4CB5"/>
    <w:pPr>
      <w:spacing w:after="100" w:afterAutospacing="1" w:before="100" w:beforeAutospacing="1" w:line="240" w:lineRule="auto"/>
    </w:pPr>
    <w:rPr>
      <w:rFonts w:ascii="Times New Roman" w:cs="Times New Roman" w:eastAsia="Times New Roman" w:hAnsi="Times New Roman"/>
      <w:sz w:val="24"/>
      <w:szCs w:val="24"/>
      <w:lang w:eastAsia="ru-RU" w:val="ru-RU"/>
    </w:rPr>
  </w:style>
  <w:style w:type="paragraph" w:styleId="ae">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f" w:customStyle="1">
    <w:basedOn w:val="TableNormal2"/>
    <w:pPr>
      <w:spacing w:after="0" w:line="240" w:lineRule="auto"/>
    </w:pPr>
    <w:tblPr>
      <w:tblStyleRowBandSize w:val="1"/>
      <w:tblStyleColBandSize w:val="1"/>
      <w:tblCellMar>
        <w:left w:w="108.0" w:type="dxa"/>
        <w:right w:w="108.0" w:type="dxa"/>
      </w:tblCellMar>
    </w:tblPr>
  </w:style>
  <w:style w:type="table" w:styleId="af0" w:customStyle="1">
    <w:basedOn w:val="TableNormal2"/>
    <w:pPr>
      <w:spacing w:after="0" w:line="240" w:lineRule="auto"/>
    </w:pPr>
    <w:tblPr>
      <w:tblStyleRowBandSize w:val="1"/>
      <w:tblStyleColBandSize w:val="1"/>
      <w:tblCellMar>
        <w:left w:w="108.0" w:type="dxa"/>
        <w:right w:w="108.0" w:type="dxa"/>
      </w:tblCellMar>
    </w:tblPr>
  </w:style>
  <w:style w:type="table" w:styleId="20">
    <w:name w:val="Plain Table 2"/>
    <w:basedOn w:val="a1"/>
    <w:uiPriority w:val="42"/>
    <w:rsid w:val="00E33105"/>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af1" w:customStyle="1">
    <w:basedOn w:val="TableNormal1"/>
    <w:pPr>
      <w:spacing w:after="0" w:line="240" w:lineRule="auto"/>
    </w:pPr>
    <w:tblPr>
      <w:tblStyleRowBandSize w:val="1"/>
      <w:tblStyleColBandSize w:val="1"/>
      <w:tblCellMar>
        <w:left w:w="108.0" w:type="dxa"/>
        <w:right w:w="108.0" w:type="dxa"/>
      </w:tblCellMar>
    </w:tblPr>
  </w:style>
  <w:style w:type="table" w:styleId="af2" w:customStyle="1">
    <w:basedOn w:val="TableNormal1"/>
    <w:pPr>
      <w:spacing w:after="0" w:line="240" w:lineRule="auto"/>
    </w:pPr>
    <w:tblPr>
      <w:tblStyleRowBandSize w:val="1"/>
      <w:tblStyleColBandSize w:val="1"/>
      <w:tblCellMar>
        <w:left w:w="108.0" w:type="dxa"/>
        <w:right w:w="108.0" w:type="dxa"/>
      </w:tblCellMar>
    </w:tblPr>
  </w:style>
  <w:style w:type="table" w:styleId="af3" w:customStyle="1">
    <w:basedOn w:val="TableNormal1"/>
    <w:pPr>
      <w:spacing w:after="0" w:line="240" w:lineRule="auto"/>
    </w:pPr>
    <w:tblPr>
      <w:tblStyleRowBandSize w:val="1"/>
      <w:tblStyleColBandSize w:val="1"/>
      <w:tblCellMar>
        <w:left w:w="108.0" w:type="dxa"/>
        <w:right w:w="108.0" w:type="dxa"/>
      </w:tblCellMar>
    </w:tblPr>
  </w:style>
  <w:style w:type="table" w:styleId="af4" w:customStyle="1">
    <w:basedOn w:val="TableNormal1"/>
    <w:pPr>
      <w:spacing w:after="0" w:line="240" w:lineRule="auto"/>
    </w:pPr>
    <w:tblPr>
      <w:tblStyleRowBandSize w:val="1"/>
      <w:tblStyleColBandSize w:val="1"/>
      <w:tblCellMar>
        <w:left w:w="108.0" w:type="dxa"/>
        <w:right w:w="108.0" w:type="dxa"/>
      </w:tblCellMar>
    </w:tblPr>
  </w:style>
  <w:style w:type="character" w:styleId="af5">
    <w:name w:val="Unresolved Mention"/>
    <w:basedOn w:val="a0"/>
    <w:uiPriority w:val="99"/>
    <w:semiHidden w:val="1"/>
    <w:unhideWhenUsed w:val="1"/>
    <w:rsid w:val="00577075"/>
    <w:rPr>
      <w:color w:val="605e5c"/>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tender@r2p.org.ua" TargetMode="External"/><Relationship Id="rId12" Type="http://schemas.openxmlformats.org/officeDocument/2006/relationships/footer" Target="footer1.xml"/><Relationship Id="rId9" Type="http://schemas.openxmlformats.org/officeDocument/2006/relationships/hyperlink" Target="mailto:o.shylobryd@r2p.org.u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r2p.org.ua" TargetMode="External"/><Relationship Id="rId8" Type="http://schemas.openxmlformats.org/officeDocument/2006/relationships/hyperlink" Target="mailto:m.terletska@r2p.org.u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r2p@r2p.org.ua" TargetMode="External"/><Relationship Id="rId3" Type="http://schemas.openxmlformats.org/officeDocument/2006/relationships/hyperlink" Target="https://r2p.org.ua/"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za2IS6CjwfSZu6HWQrkY1YoWLA==">CgMxLjAyCGguZ2pkZ3hzMghoLmdqZGd4czIOaC5ld3U0Y2Z1YWw0enUyDmgueWljZnU2czVtN2Z2Mg5oLmNjcmFmcTVsOWdwZDgAciExRXdRcFY2dFRXcnVjVGxScjFqeWVGbUlCX2NLU1dKU2U=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2023-12-05T07:54:00Z</dcterms:created>
  <dc:creator>WK</dc:creator>
</cp:coreProperties>
</file>