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00" w:lineRule="auto"/>
        <w:ind w:firstLine="72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ЛОТ 5 Технічне завдання для закупівлі послуг</w:t>
      </w:r>
    </w:p>
    <w:p w:rsidR="00000000" w:rsidDel="00000000" w:rsidP="00000000" w:rsidRDefault="00000000" w:rsidRPr="00000000" w14:paraId="00000002">
      <w:pPr>
        <w:widowControl w:val="0"/>
        <w:spacing w:after="200" w:lineRule="auto"/>
        <w:ind w:firstLine="709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 проведення офлайн тренінгів  за темою  «Управління ризиками своєї справи»</w:t>
      </w:r>
    </w:p>
    <w:p w:rsidR="00000000" w:rsidDel="00000000" w:rsidP="00000000" w:rsidRDefault="00000000" w:rsidRPr="00000000" w14:paraId="00000003">
      <w:pPr>
        <w:widowControl w:val="0"/>
        <w:spacing w:after="200" w:lineRule="auto"/>
        <w:ind w:firstLine="709"/>
        <w:jc w:val="center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у м. Миколаїв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lineRule="auto"/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Благодійна організація «БЛАГОДІЙНИЙ ФОНД «ПРАВО НА ЗАХИСТ» (далі – Фонд) оголошує тендер для закупівлі </w:t>
      </w:r>
      <w:r w:rsidDel="00000000" w:rsidR="00000000" w:rsidRPr="00000000">
        <w:rPr>
          <w:b w:val="1"/>
          <w:sz w:val="20"/>
          <w:szCs w:val="20"/>
          <w:rtl w:val="0"/>
        </w:rPr>
        <w:t xml:space="preserve">послуг  з проведення офлайн тренінгів за темою «Управління ризиками своєї справи» </w:t>
      </w:r>
      <w:r w:rsidDel="00000000" w:rsidR="00000000" w:rsidRPr="00000000">
        <w:rPr>
          <w:sz w:val="20"/>
          <w:szCs w:val="20"/>
          <w:rtl w:val="0"/>
        </w:rPr>
        <w:t xml:space="preserve">у м. Миколаїв.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Формат:</w:t>
      </w:r>
      <w:r w:rsidDel="00000000" w:rsidR="00000000" w:rsidRPr="00000000">
        <w:rPr>
          <w:sz w:val="20"/>
          <w:szCs w:val="20"/>
          <w:rtl w:val="0"/>
        </w:rPr>
        <w:t xml:space="preserve"> тренінг – офлайн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Місце проведення</w:t>
      </w:r>
      <w:r w:rsidDel="00000000" w:rsidR="00000000" w:rsidRPr="00000000">
        <w:rPr>
          <w:sz w:val="20"/>
          <w:szCs w:val="20"/>
          <w:rtl w:val="0"/>
        </w:rPr>
        <w:t xml:space="preserve">: м. Миколаїв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Період надання послуг:</w:t>
      </w:r>
      <w:r w:rsidDel="00000000" w:rsidR="00000000" w:rsidRPr="00000000">
        <w:rPr>
          <w:sz w:val="20"/>
          <w:szCs w:val="20"/>
          <w:rtl w:val="0"/>
        </w:rPr>
        <w:t xml:space="preserve"> Перша половина листопада 2025 р.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76.0000000000001"/>
        </w:tabs>
        <w:spacing w:after="0" w:line="252.00000000000003" w:lineRule="auto"/>
        <w:ind w:left="720" w:right="-289.13385826771656" w:firstLine="0"/>
        <w:jc w:val="both"/>
        <w:rPr>
          <w:sz w:val="20"/>
          <w:szCs w:val="20"/>
        </w:rPr>
      </w:pPr>
      <w:bookmarkStart w:colFirst="0" w:colLast="0" w:name="_heading=h.23yijoz5byi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Географія учасників проекту: </w:t>
      </w:r>
      <w:r w:rsidDel="00000000" w:rsidR="00000000" w:rsidRPr="00000000">
        <w:rPr>
          <w:sz w:val="20"/>
          <w:szCs w:val="20"/>
          <w:rtl w:val="0"/>
        </w:rPr>
        <w:t xml:space="preserve">Миколаївська область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284"/>
        </w:tabs>
        <w:spacing w:after="80" w:before="16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Детальний опис послуги: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84"/>
        </w:tabs>
        <w:spacing w:after="120" w:before="80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Завдання тренінгу: </w:t>
      </w:r>
      <w:r w:rsidDel="00000000" w:rsidR="00000000" w:rsidRPr="00000000">
        <w:rPr>
          <w:sz w:val="20"/>
          <w:szCs w:val="20"/>
          <w:rtl w:val="0"/>
        </w:rPr>
        <w:t xml:space="preserve">надати учасникам теоретичні знання, практичні інструменти та приклади з управління ризиками в бізнесі, розглянути типові ризики, з якими стикаються підприємці в умовах нестабільності.</w:t>
      </w:r>
    </w:p>
    <w:sdt>
      <w:sdtPr>
        <w:lock w:val="contentLocked"/>
        <w:id w:val="-499912617"/>
        <w:tag w:val="goog_rdk_0"/>
      </w:sdtPr>
      <w:sdtContent>
        <w:tbl>
          <w:tblPr>
            <w:tblStyle w:val="Table1"/>
            <w:tblW w:w="9498.0" w:type="dxa"/>
            <w:jc w:val="center"/>
            <w:tblBorders>
              <w:top w:color="7f7f7f" w:space="0" w:sz="4" w:val="single"/>
              <w:left w:color="000000" w:space="0" w:sz="4" w:val="single"/>
              <w:bottom w:color="7f7f7f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010"/>
            <w:gridCol w:w="4488"/>
            <w:tblGridChange w:id="0">
              <w:tblGrid>
                <w:gridCol w:w="5010"/>
                <w:gridCol w:w="4488"/>
              </w:tblGrid>
            </w:tblGridChange>
          </w:tblGrid>
          <w:tr>
            <w:trPr>
              <w:cantSplit w:val="0"/>
              <w:trHeight w:val="408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Rule="auto"/>
                  <w:ind w:left="-141" w:right="-289" w:firstLine="28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Кількість тренінгів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Rule="auto"/>
                  <w:ind w:left="-141" w:right="-289" w:firstLine="425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Rule="auto"/>
                  <w:ind w:left="-141" w:right="-289" w:firstLine="28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Загальна тривалість 1 тренінгу для однієї групи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Rule="auto"/>
                  <w:ind w:left="-141" w:right="-289" w:firstLine="425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 годин</w:t>
                </w:r>
              </w:p>
            </w:tc>
          </w:tr>
          <w:tr>
            <w:trPr>
              <w:cantSplit w:val="0"/>
              <w:trHeight w:val="421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Rule="auto"/>
                  <w:ind w:left="-141" w:right="-289" w:firstLine="28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Кількість груп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Rule="auto"/>
                  <w:ind w:left="-141" w:right="-289" w:firstLine="425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</w:t>
                </w:r>
              </w:p>
            </w:tc>
          </w:tr>
          <w:tr>
            <w:trPr>
              <w:cantSplit w:val="0"/>
              <w:trHeight w:val="412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Rule="auto"/>
                  <w:ind w:left="-141" w:right="-289" w:firstLine="28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Кількість учасників в  1 групі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Rule="auto"/>
                  <w:ind w:left="-141" w:right="-289" w:firstLine="425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25-30</w:t>
                </w:r>
              </w:p>
            </w:tc>
          </w:tr>
          <w:tr>
            <w:trPr>
              <w:cantSplit w:val="0"/>
              <w:trHeight w:val="20" w:hRule="atLeast"/>
              <w:tblHeader w:val="0"/>
            </w:trPr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15">
                <w:pPr>
                  <w:spacing w:after="0" w:line="240" w:lineRule="auto"/>
                  <w:ind w:right="-289"/>
                  <w:jc w:val="center"/>
                  <w:rPr>
                    <w:b w:val="1"/>
                    <w:color w:val="222222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22222"/>
                    <w:sz w:val="20"/>
                    <w:szCs w:val="20"/>
                    <w:rtl w:val="0"/>
                  </w:rPr>
                  <w:t xml:space="preserve">всього 24 години</w:t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222222"/>
                    <w:sz w:val="20"/>
                    <w:szCs w:val="20"/>
                    <w:rtl w:val="0"/>
                  </w:rPr>
                  <w:t xml:space="preserve">Звертаємо увагу, що навчальних груп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- </w:t>
                </w:r>
                <w:r w:rsidDel="00000000" w:rsidR="00000000" w:rsidRPr="00000000">
                  <w:rPr>
                    <w:color w:val="222222"/>
                    <w:sz w:val="20"/>
                    <w:szCs w:val="20"/>
                    <w:rtl w:val="0"/>
                  </w:rPr>
                  <w:t xml:space="preserve">4,</w:t>
                  <w:br w:type="textWrapping"/>
                  <w:t xml:space="preserve">відповідно, тренінг буде проведено 4 рази однаковий для кожної групи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widowControl w:val="0"/>
        <w:spacing w:after="0" w:before="100" w:line="259.2000000000001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Цільова аудиторія: </w:t>
      </w:r>
      <w:r w:rsidDel="00000000" w:rsidR="00000000" w:rsidRPr="00000000">
        <w:rPr>
          <w:sz w:val="20"/>
          <w:szCs w:val="20"/>
          <w:rtl w:val="0"/>
        </w:rPr>
        <w:t xml:space="preserve">Люди, які проживають на території Миколаївської області,  мають мікро-бізнес, є самозайнятими або хочуть розпочати власну справу, а також підпадають щонайменше під один з критеріїв: ВПО; одинокі / багатодітні батьки; особи з інвалідністю; постраждали від воєнних дій (особисто чи у підприємництві); жінки, які очолюють домогосподарства; ветерани та ін.).</w:t>
      </w:r>
    </w:p>
    <w:p w:rsidR="00000000" w:rsidDel="00000000" w:rsidP="00000000" w:rsidRDefault="00000000" w:rsidRPr="00000000" w14:paraId="00000019">
      <w:pPr>
        <w:widowControl w:val="0"/>
        <w:spacing w:after="0" w:before="80" w:line="259.2000000000001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Мета тренінгу:</w:t>
      </w:r>
      <w:r w:rsidDel="00000000" w:rsidR="00000000" w:rsidRPr="00000000">
        <w:rPr>
          <w:sz w:val="20"/>
          <w:szCs w:val="20"/>
          <w:rtl w:val="0"/>
        </w:rPr>
        <w:t xml:space="preserve"> ознайомити учасників тренінгу з поняттям управління ризиками у бізнесі, навчити ідентифікувати, оцінювати та прогнозувати ризики, а також розробляти ефективні стратегії реагування й мінімізації їхнього впливу.</w:t>
      </w:r>
    </w:p>
    <w:p w:rsidR="00000000" w:rsidDel="00000000" w:rsidP="00000000" w:rsidRDefault="00000000" w:rsidRPr="00000000" w14:paraId="0000001A">
      <w:pPr>
        <w:widowControl w:val="0"/>
        <w:spacing w:after="0" w:before="80" w:line="259.2000000000001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Результат тренінгу:</w:t>
      </w:r>
      <w:r w:rsidDel="00000000" w:rsidR="00000000" w:rsidRPr="00000000">
        <w:rPr>
          <w:sz w:val="20"/>
          <w:szCs w:val="20"/>
          <w:rtl w:val="0"/>
        </w:rPr>
        <w:t xml:space="preserve"> учасники розуміють, що таке управління ризиками, вміють ідентифікувати й оцінити потенційні ризики для їх бізнес, оцінювати їх ймовірність та вплив та мають попередній план реагування на ризики.</w:t>
      </w:r>
    </w:p>
    <w:p w:rsidR="00000000" w:rsidDel="00000000" w:rsidP="00000000" w:rsidRDefault="00000000" w:rsidRPr="00000000" w14:paraId="0000001B">
      <w:pPr>
        <w:widowControl w:val="0"/>
        <w:spacing w:after="0" w:before="80" w:line="259.2000000000001" w:lineRule="auto"/>
        <w:ind w:right="-289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160" w:lineRule="auto"/>
        <w:ind w:right="-289"/>
        <w:jc w:val="both"/>
        <w:rPr>
          <w:b w:val="1"/>
          <w:sz w:val="20"/>
          <w:szCs w:val="20"/>
          <w:u w:val="single"/>
        </w:rPr>
      </w:pPr>
      <w:bookmarkStart w:colFirst="0" w:colLast="0" w:name="_heading=h.1fob9te" w:id="1"/>
      <w:bookmarkEnd w:id="1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Технічне завдання:</w:t>
      </w:r>
    </w:p>
    <w:p w:rsidR="00000000" w:rsidDel="00000000" w:rsidP="00000000" w:rsidRDefault="00000000" w:rsidRPr="00000000" w14:paraId="0000001D">
      <w:pPr>
        <w:widowControl w:val="0"/>
        <w:spacing w:after="80" w:before="80" w:line="256.8" w:lineRule="auto"/>
        <w:ind w:right="-289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Провести наступні офлайн тренінг </w:t>
      </w:r>
      <w:r w:rsidDel="00000000" w:rsidR="00000000" w:rsidRPr="00000000">
        <w:rPr>
          <w:b w:val="1"/>
          <w:sz w:val="20"/>
          <w:szCs w:val="20"/>
          <w:rtl w:val="0"/>
        </w:rPr>
        <w:t xml:space="preserve">українською мовою</w:t>
      </w:r>
      <w:r w:rsidDel="00000000" w:rsidR="00000000" w:rsidRPr="00000000">
        <w:rPr>
          <w:sz w:val="20"/>
          <w:szCs w:val="20"/>
          <w:rtl w:val="0"/>
        </w:rPr>
        <w:t xml:space="preserve"> для бенефіціарів проєкту відповідно до вимог БФ «Право на захист»: </w:t>
      </w: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85"/>
        <w:gridCol w:w="1740"/>
        <w:gridCol w:w="2580"/>
        <w:gridCol w:w="3600"/>
        <w:gridCol w:w="1755"/>
        <w:tblGridChange w:id="0">
          <w:tblGrid>
            <w:gridCol w:w="585"/>
            <w:gridCol w:w="1740"/>
            <w:gridCol w:w="2580"/>
            <w:gridCol w:w="3600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Завдання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ind w:left="-98" w:right="-9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Технічні характеристики кінцевого продукту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ind w:right="-10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Результат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ind w:left="-106" w:right="-11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Період надання послуг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ind w:right="-11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Проведення офлайн тренінгів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програмою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right="-10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Розроблено програму 6-годинного тренінгу із зазначенням питань, що будуть розглянуті та їх детального опису. 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 має передбачати 60% часу на практичну роботу групи.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rHeight w:val="1081.5624999999998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Таймінг тренінгу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таймінгом тренінгу відповідно програми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right="-10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Розписано таймінг тренінгу, у якому зазначено час, який буде виділено на кожний пункт програми, а також враховані перерви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rHeight w:val="1115.7031249999998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Рre- та Рost- анкети для виявлення рівня засвоєння матеріалу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переліком питань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Створено та надано команді проєкту перелік питань для pre- та post- анкетування задля виявлення рівня засвоєння поданого матеріалу учасниками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rHeight w:val="1554.8437499999998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Роздаткові матеріали (за необхідності)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Електронні/Друковані примірники з роздатковими матеріалами у форматі pdf (120 комплектів)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Створено/ надруковано роздаткові матеріали за темою тренінгу для учасників у відповідній кількості (120 комплектів). Електронний варіант роздаткових матеріалів надано команді проєкту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Презентація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Файл презентації у форматі pdf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Підготовлено презентацію, яка висвітлює всі питання програми тренінгу. Презентацію надано команді проєкту для надсилання учасникам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Практичні завдання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Файл з практичними завданнями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Розроблено та включено у програму тренінгу практичні завдання для відпрацювання практичних навичок учасників під час проведення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Офлайн тренінг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284"/>
              </w:tabs>
              <w:spacing w:after="80" w:before="80" w:line="252.00000000000003" w:lineRule="auto"/>
              <w:ind w:right="35.55118110236265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Перша половина листопада 2025 р. – проведено 4 офлайн-тренінги  за темою «Бізнес-Ідея» тривалістю 6 годин кожен для 4 груп (25-30 осіб у кожній групі). Під час тренінгу застосовано презентацію, практичні завдання, учасникам надані домашні завдання та роздаткові матеріали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 урахуванням всіх вимог та складових ТЗ проведено 4 одноденних офлайн-тренінги (по 6 годин) для 4 навчальних груп по 25-30 осіб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284"/>
              </w:tabs>
              <w:spacing w:after="80" w:before="80" w:line="252.00000000000003" w:lineRule="auto"/>
              <w:ind w:right="-44.055118110236435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Перша половина листопада 2025 р.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after="80" w:before="12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Звітність </w:t>
      </w:r>
    </w:p>
    <w:p w:rsidR="00000000" w:rsidDel="00000000" w:rsidP="00000000" w:rsidRDefault="00000000" w:rsidRPr="00000000" w14:paraId="0000004E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Виконавець подає представнику Фонду звітність щодо виконання Технічного завдання, згідно з технічними характеристиками та результатами по завданнях. </w:t>
      </w:r>
    </w:p>
    <w:p w:rsidR="00000000" w:rsidDel="00000000" w:rsidP="00000000" w:rsidRDefault="00000000" w:rsidRPr="00000000" w14:paraId="0000004F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Звіти та всі супровідні матеріали, виготовлені Виконавцем в рамках договору, мають бути передані Фонду без обтяження щодо авторських прав.</w:t>
      </w:r>
    </w:p>
    <w:p w:rsidR="00000000" w:rsidDel="00000000" w:rsidP="00000000" w:rsidRDefault="00000000" w:rsidRPr="00000000" w14:paraId="00000050">
      <w:pPr>
        <w:keepNext w:val="1"/>
        <w:keepLines w:val="1"/>
        <w:spacing w:after="40" w:before="120" w:line="259.2000000000001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Умови проведення тендеру та співпраці:</w:t>
      </w:r>
    </w:p>
    <w:p w:rsidR="00000000" w:rsidDel="00000000" w:rsidP="00000000" w:rsidRDefault="00000000" w:rsidRPr="00000000" w14:paraId="00000051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рамках даного тендеру буде обрано 1 переможця.</w:t>
      </w:r>
    </w:p>
    <w:p w:rsidR="00000000" w:rsidDel="00000000" w:rsidP="00000000" w:rsidRDefault="00000000" w:rsidRPr="00000000" w14:paraId="00000052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 разі долучення переможцем тендеру до надання послуг інших тренерів, необхідно додатково надати: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before="40" w:line="256.8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Опис кваліфікації</w:t>
      </w:r>
      <w:r w:rsidDel="00000000" w:rsidR="00000000" w:rsidRPr="00000000">
        <w:rPr>
          <w:sz w:val="20"/>
          <w:szCs w:val="20"/>
          <w:rtl w:val="0"/>
        </w:rPr>
        <w:t xml:space="preserve"> викладачів, документи про освіту, опис практичного досвіду роботи у сфері;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60" w:before="0" w:line="256.8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Гарантійний лист</w:t>
      </w:r>
      <w:r w:rsidDel="00000000" w:rsidR="00000000" w:rsidRPr="00000000">
        <w:rPr>
          <w:sz w:val="20"/>
          <w:szCs w:val="20"/>
          <w:rtl w:val="0"/>
        </w:rPr>
        <w:t xml:space="preserve"> про укладання договору про співпрацю / договору ЦПХ між переможцем тендеру та залученими викладачами після оголошення переможця тендеру або</w:t>
      </w:r>
      <w:r w:rsidDel="00000000" w:rsidR="00000000" w:rsidRPr="00000000">
        <w:rPr>
          <w:b w:val="1"/>
          <w:sz w:val="20"/>
          <w:szCs w:val="20"/>
          <w:rtl w:val="0"/>
        </w:rPr>
        <w:t xml:space="preserve"> інформацію про вже поточні юридичні відносини</w:t>
      </w:r>
      <w:r w:rsidDel="00000000" w:rsidR="00000000" w:rsidRPr="00000000">
        <w:rPr>
          <w:sz w:val="20"/>
          <w:szCs w:val="20"/>
          <w:rtl w:val="0"/>
        </w:rPr>
        <w:t xml:space="preserve"> між залученими викладачами та переможцем тендеру.</w:t>
      </w:r>
    </w:p>
    <w:p w:rsidR="00000000" w:rsidDel="00000000" w:rsidP="00000000" w:rsidRDefault="00000000" w:rsidRPr="00000000" w14:paraId="00000055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000000" w:rsidDel="00000000" w:rsidP="00000000" w:rsidRDefault="00000000" w:rsidRPr="00000000" w14:paraId="00000056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Замовник залишає за собою право змінювати об’єми послуг! Об’єм послуг визначається спільно з менеджером проєкту БФ «Право на захист» та фіксується додатковими угодами. Попередній очікуваний об’єм послуг викладено в цьому ТЗ.</w:t>
      </w:r>
    </w:p>
    <w:p w:rsidR="00000000" w:rsidDel="00000000" w:rsidP="00000000" w:rsidRDefault="00000000" w:rsidRPr="00000000" w14:paraId="00000057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Всі розрахунки здійснюються виключно у національній валюті України (гривні). Оплата буде здійснюватися за безготівковим розрахунком післяплатою на розрахунковий рахунок юридичної особи або ФОП.</w:t>
      </w:r>
    </w:p>
    <w:p w:rsidR="00000000" w:rsidDel="00000000" w:rsidP="00000000" w:rsidRDefault="00000000" w:rsidRPr="00000000" w14:paraId="00000058">
      <w:pPr>
        <w:spacing w:after="60" w:before="40" w:line="256.8" w:lineRule="auto"/>
        <w:jc w:val="both"/>
        <w:rPr>
          <w:sz w:val="20"/>
          <w:szCs w:val="20"/>
        </w:rPr>
      </w:pPr>
      <w:bookmarkStart w:colFirst="0" w:colLast="0" w:name="_heading=h.1x9ydhbqpky1" w:id="2"/>
      <w:bookmarkEnd w:id="2"/>
      <w:r w:rsidDel="00000000" w:rsidR="00000000" w:rsidRPr="00000000">
        <w:rPr>
          <w:b w:val="1"/>
          <w:sz w:val="20"/>
          <w:szCs w:val="20"/>
          <w:u w:val="single"/>
          <w:shd w:fill="d9ead3" w:val="clear"/>
          <w:rtl w:val="0"/>
        </w:rPr>
        <w:t xml:space="preserve">Оплата за проїзд, проживання, добові - не передбачені.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Фонд має право анулювати тендер в будь-який час до заключення договору з постачальником і не несе за це відповідність.</w:t>
      </w:r>
    </w:p>
    <w:p w:rsidR="00000000" w:rsidDel="00000000" w:rsidP="00000000" w:rsidRDefault="00000000" w:rsidRPr="00000000" w14:paraId="0000005A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tender@r2p.org.ua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B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 не має перебувати в процесі припинення діяльності ФОП та в санкційних списках України, ЄС, США, Канади, Японії, Великобританії.</w:t>
      </w:r>
    </w:p>
    <w:p w:rsidR="00000000" w:rsidDel="00000000" w:rsidP="00000000" w:rsidRDefault="00000000" w:rsidRPr="00000000" w14:paraId="0000005C">
      <w:pPr>
        <w:spacing w:after="40" w:before="160" w:line="259.2000000000001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Експертиза з управління ризиками в бізнесі;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у сфері проведення бізнес-тренінгів;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3"/>
        </w:numPr>
        <w:spacing w:after="0" w:lineRule="auto"/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ведення бізнесу/управління проєктами та командами;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3"/>
        </w:numPr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співпраці з благодійними фондами або соціальними проектами.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lineRule="auto"/>
        <w:jc w:val="both"/>
        <w:rPr>
          <w:b w:val="1"/>
          <w:sz w:val="20"/>
          <w:szCs w:val="20"/>
          <w:u w:val="single"/>
        </w:rPr>
      </w:pPr>
      <w:bookmarkStart w:colFirst="0" w:colLast="0" w:name="_heading=h.gjdgxs" w:id="3"/>
      <w:bookmarkEnd w:id="3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Для технічної оцінки просимо надати пропозицію яка включає: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2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bookmarkStart w:colFirst="0" w:colLast="0" w:name="_heading=h.2et92p0" w:id="4"/>
      <w:bookmarkEnd w:id="4"/>
      <w:r w:rsidDel="00000000" w:rsidR="00000000" w:rsidRPr="00000000">
        <w:rPr>
          <w:sz w:val="20"/>
          <w:szCs w:val="20"/>
          <w:rtl w:val="0"/>
        </w:rPr>
        <w:t xml:space="preserve">Технічну пропозицію, яка складена українською мовою та містить наступні компоненти: опис концепції проведення тренінгу, перелік практичних завдань для надання учасникам тренінгу, відповідність запропонованого підходу завданням проєкту, методологія та очікувані результати;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2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Деталізоване резюме (щонайменше за останні 5 років) з зазначенням кваліфікації, кількості років досвіду роботи у відповідній тематиці, досвідом проведення бізнес-тренінгів, в тому числі досвід у проведенні тренінгів на зазначену тематику, досвід співпраці з благодійними фондами, неурядовими організаціями або соціальними проєктами, досвід ведення бізнесу, управління проєктами та командами;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2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Програму тренінгу з зазначеної тематики;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2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Документи, фото/скріни з соцмереж або сайтів; контакти для рекомендацій, які підтверджують досвід співпраці з благодійними фондами або соціальними проектами;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2"/>
        </w:numPr>
        <w:spacing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Контактну інформацію та реєстраційні документи організації/ФОП (виписка, витяг) для укладання договору.</w:t>
      </w:r>
    </w:p>
    <w:p w:rsidR="00000000" w:rsidDel="00000000" w:rsidP="00000000" w:rsidRDefault="00000000" w:rsidRPr="00000000" w14:paraId="00000067">
      <w:pPr>
        <w:widowControl w:val="0"/>
        <w:spacing w:before="40" w:line="257" w:lineRule="auto"/>
        <w:ind w:left="0" w:firstLine="0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Також, просимо надати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цінову пропозицію</w:t>
      </w:r>
      <w:r w:rsidDel="00000000" w:rsidR="00000000" w:rsidRPr="00000000">
        <w:rPr>
          <w:sz w:val="20"/>
          <w:szCs w:val="20"/>
          <w:rtl w:val="0"/>
        </w:rPr>
        <w:t xml:space="preserve">, у якій зазначено вартість одного тренінгу, включаючи за необхідності усі роздаткові матеріали.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40" w:before="200" w:line="276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Підведення підсумків конкурсу:</w:t>
      </w:r>
    </w:p>
    <w:p w:rsidR="00000000" w:rsidDel="00000000" w:rsidP="00000000" w:rsidRDefault="00000000" w:rsidRPr="00000000" w14:paraId="0000006A">
      <w:pPr>
        <w:spacing w:after="40" w:before="4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Оцінювання тендерних пропозицій буде складатися на 70% з оцінки технічних пропозицій та на 30% з оцінки цінових пропозицій.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1"/>
        <w:keepLines w:val="1"/>
        <w:spacing w:after="120" w:before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Технічна оцінка проводитиметься на підставі технічної пропозиції та передбаченого пакету документів за наступними критеріями:</w:t>
      </w:r>
    </w:p>
    <w:tbl>
      <w:tblPr>
        <w:tblStyle w:val="Table3"/>
        <w:tblW w:w="9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5"/>
        <w:gridCol w:w="1980"/>
        <w:gridCol w:w="6555"/>
        <w:gridCol w:w="1035"/>
        <w:tblGridChange w:id="0">
          <w:tblGrid>
            <w:gridCol w:w="345"/>
            <w:gridCol w:w="1980"/>
            <w:gridCol w:w="6555"/>
            <w:gridCol w:w="1035"/>
          </w:tblGrid>
        </w:tblGridChange>
      </w:tblGrid>
      <w:tr>
        <w:trPr>
          <w:cantSplit w:val="0"/>
          <w:trHeight w:val="1047" w:hRule="atLeast"/>
          <w:tblHeader w:val="0"/>
        </w:trPr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Критерій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E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Методологія оцінки</w:t>
            </w:r>
          </w:p>
        </w:tc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Максимальна кількість балів</w:t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Досвід у сфері проведення бізнес- тренінгів  з зазначеної 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 балів: 5 і більше років досвіду у відповідній тематиці.</w:t>
            </w:r>
          </w:p>
          <w:p w:rsidR="00000000" w:rsidDel="00000000" w:rsidP="00000000" w:rsidRDefault="00000000" w:rsidRPr="00000000" w14:paraId="00000073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до 5 років досвіду роботи у відповідній тематиці.</w:t>
            </w:r>
          </w:p>
          <w:p w:rsidR="00000000" w:rsidDel="00000000" w:rsidP="00000000" w:rsidRDefault="00000000" w:rsidRPr="00000000" w14:paraId="00000074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до 1 року досвіду або вказаний досвід не відповідає тематиці тендеру.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5031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Деталізоване резюме 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балів: Демонстрація вичерпної та структурованої інформації у ключових сферах та завданнях проєкту. Надано детальний опис повноважень, навичок, досягнень із зазначенням кваліфікації та кількості років досвіду роботи в релевантній тематиці. Вказано досвід проведення тренінгів за релевантною тематикою, підтверджений (договори, фото, інформація на бланку організації, рекомендаційні листи, тощо) досвід співпраці з благодійними фондами або соціальними проектами та досвід ведення бізнесу, управління проєктами та командами. Резюме містить інформацію щонайменше за 3 останні роки діяльності.</w:t>
            </w:r>
          </w:p>
          <w:p w:rsidR="00000000" w:rsidDel="00000000" w:rsidP="00000000" w:rsidRDefault="00000000" w:rsidRPr="00000000" w14:paraId="00000079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Демонстрація узагальненої інформації у ключових сферах та завданнях проєкту. Зазначено досвід роботи, ключові сфери виконання без додаткової деталізації про навички, досягнення або напрацювання.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2024 року. Резюме містить інформацію щонайменше за 3 останні роки діяльності.</w:t>
            </w:r>
          </w:p>
          <w:p w:rsidR="00000000" w:rsidDel="00000000" w:rsidP="00000000" w:rsidRDefault="00000000" w:rsidRPr="00000000" w14:paraId="0000007A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балів: Надано резюме з відсутністю актуального досвіду за останні 2 роки у сферах та завданнях проєкту, але відображено існуючий у виконавця попередній досвід виконання подібних завдань.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2023 року.</w:t>
            </w:r>
          </w:p>
          <w:p w:rsidR="00000000" w:rsidDel="00000000" w:rsidP="00000000" w:rsidRDefault="00000000" w:rsidRPr="00000000" w14:paraId="0000007B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У резюме немає інформації про проведення тренінгів з релевантної тематики, співпрацю з неурядовими організаціями, не надано документів, які підтверджують цей досвід. Не зазначено досвід у веденні бізнесу чи управлінні проєктами.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 з зазначеної 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балів: Надані матеріали відображають детальний зміст тренінгу, як його теоретичну частину, так і практичні завдання.</w:t>
            </w:r>
          </w:p>
          <w:p w:rsidR="00000000" w:rsidDel="00000000" w:rsidP="00000000" w:rsidRDefault="00000000" w:rsidRPr="00000000" w14:paraId="00000080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балів: Надані матеріали подані стисло та не розкривають зміст теми тренінгу або відображають лише теоретичну частину.</w:t>
            </w:r>
          </w:p>
          <w:p w:rsidR="00000000" w:rsidDel="00000000" w:rsidP="00000000" w:rsidRDefault="00000000" w:rsidRPr="00000000" w14:paraId="00000081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Жодних матеріалів не надано або надані матеріали не відповідають зазначеній тематиці.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Співбесіда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балів: Кандидат вчасно долучився до зустрічі, ознайомлений із предметом тендерного оголошення, чітко дає відповіді на питання. Кандидат розділяє цінності Фонду.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Кандидат долучився до зустрічі, поверхнево ознайомлений з предметом тендерного оголошення, відповіді на питання носять узагальнюючих характер без надання конкретних та чітких відповідей.  Кандидат  частково розділяє цінності Фонду.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Кандидат не долучився до зустрічі, або не володіє інформацією про предмет тендерного оголошення, або не може відповісти на питання по темі.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8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Разом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80" w:lineRule="auto"/>
              <w:ind w:hanging="105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</w:t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ind w:left="-141" w:right="-289" w:firstLine="0"/>
        <w:jc w:val="both"/>
        <w:rPr>
          <w:sz w:val="20"/>
          <w:szCs w:val="20"/>
        </w:rPr>
      </w:pPr>
      <w:bookmarkStart w:colFirst="0" w:colLast="0" w:name="_heading=h.h8h9pplyx9d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ind w:left="-141" w:right="-289" w:firstLine="0"/>
        <w:jc w:val="both"/>
        <w:rPr>
          <w:b w:val="1"/>
          <w:sz w:val="20"/>
          <w:szCs w:val="20"/>
        </w:rPr>
      </w:pPr>
      <w:bookmarkStart w:colFirst="0" w:colLast="0" w:name="_heading=h.30j0zll" w:id="6"/>
      <w:bookmarkEnd w:id="6"/>
      <w:r w:rsidDel="00000000" w:rsidR="00000000" w:rsidRPr="00000000">
        <w:rPr>
          <w:sz w:val="20"/>
          <w:szCs w:val="20"/>
          <w:rtl w:val="0"/>
        </w:rPr>
        <w:t xml:space="preserve">Щодо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деталей проведення тренінгів</w:t>
      </w:r>
      <w:r w:rsidDel="00000000" w:rsidR="00000000" w:rsidRPr="00000000">
        <w:rPr>
          <w:sz w:val="20"/>
          <w:szCs w:val="20"/>
          <w:rtl w:val="0"/>
        </w:rPr>
        <w:t xml:space="preserve"> просимо звертатися до Олени Шилобрид </w:t>
      </w: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o.shylobryd@r2p.org.ua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Переможець цього тендеру не може бути одночасно переможцем аналогічного тендеру в м.Дніпро</w:t>
      </w:r>
    </w:p>
    <w:p w:rsidR="00000000" w:rsidDel="00000000" w:rsidP="00000000" w:rsidRDefault="00000000" w:rsidRPr="00000000" w14:paraId="00000091">
      <w:pPr>
        <w:spacing w:after="0" w:lineRule="auto"/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793.7007874015749" w:top="1247.2440944881891" w:left="1133.8582677165355" w:right="850.3937007874016" w:header="22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6">
    <w:name w:val="annotation text"/>
    <w:basedOn w:val="a"/>
    <w:link w:val="a7"/>
    <w:uiPriority w:val="99"/>
    <w:unhideWhenUsed w:val="1"/>
    <w:pPr>
      <w:spacing w:line="240" w:lineRule="auto"/>
    </w:pPr>
    <w:rPr>
      <w:sz w:val="20"/>
      <w:szCs w:val="20"/>
    </w:rPr>
  </w:style>
  <w:style w:type="character" w:styleId="a7" w:customStyle="1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9">
    <w:name w:val="Balloon Text"/>
    <w:basedOn w:val="a"/>
    <w:link w:val="aa"/>
    <w:uiPriority w:val="99"/>
    <w:semiHidden w:val="1"/>
    <w:unhideWhenUsed w:val="1"/>
    <w:rsid w:val="008114B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a" w:customStyle="1">
    <w:name w:val="Текст у виносці Знак"/>
    <w:basedOn w:val="a0"/>
    <w:link w:val="a9"/>
    <w:uiPriority w:val="99"/>
    <w:semiHidden w:val="1"/>
    <w:rsid w:val="008114B2"/>
    <w:rPr>
      <w:rFonts w:ascii="Segoe UI" w:cs="Segoe UI" w:hAnsi="Segoe UI"/>
      <w:sz w:val="18"/>
      <w:szCs w:val="18"/>
    </w:rPr>
  </w:style>
  <w:style w:type="paragraph" w:styleId="ab">
    <w:name w:val="Normal (Web)"/>
    <w:basedOn w:val="a"/>
    <w:uiPriority w:val="99"/>
    <w:semiHidden w:val="1"/>
    <w:unhideWhenUsed w:val="1"/>
    <w:rsid w:val="00764DB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 w:val="1"/>
    <w:rsid w:val="00AD706D"/>
    <w:pPr>
      <w:ind w:left="720"/>
      <w:contextualSpacing w:val="1"/>
    </w:pPr>
  </w:style>
  <w:style w:type="character" w:styleId="ad">
    <w:name w:val="Hyperlink"/>
    <w:basedOn w:val="a0"/>
    <w:uiPriority w:val="99"/>
    <w:unhideWhenUsed w:val="1"/>
    <w:rsid w:val="00261931"/>
    <w:rPr>
      <w:color w:val="0000ff" w:themeColor="hyperlink"/>
      <w:u w:val="single"/>
    </w:rPr>
  </w:style>
  <w:style w:type="paragraph" w:styleId="ae">
    <w:name w:val="Revision"/>
    <w:hidden w:val="1"/>
    <w:uiPriority w:val="99"/>
    <w:semiHidden w:val="1"/>
    <w:rsid w:val="006D3D1B"/>
    <w:pPr>
      <w:spacing w:after="0" w:line="240" w:lineRule="auto"/>
    </w:pPr>
  </w:style>
  <w:style w:type="paragraph" w:styleId="af">
    <w:name w:val="annotation subject"/>
    <w:basedOn w:val="a6"/>
    <w:next w:val="a6"/>
    <w:link w:val="af0"/>
    <w:uiPriority w:val="99"/>
    <w:semiHidden w:val="1"/>
    <w:unhideWhenUsed w:val="1"/>
    <w:rsid w:val="006D3D1B"/>
    <w:rPr>
      <w:b w:val="1"/>
      <w:bCs w:val="1"/>
    </w:rPr>
  </w:style>
  <w:style w:type="character" w:styleId="af0" w:customStyle="1">
    <w:name w:val="Тема примітки Знак"/>
    <w:basedOn w:val="a7"/>
    <w:link w:val="af"/>
    <w:uiPriority w:val="99"/>
    <w:semiHidden w:val="1"/>
    <w:rsid w:val="006D3D1B"/>
    <w:rPr>
      <w:b w:val="1"/>
      <w:bCs w:val="1"/>
      <w:sz w:val="20"/>
      <w:szCs w:val="20"/>
    </w:rPr>
  </w:style>
  <w:style w:type="table" w:styleId="af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3">
    <w:name w:val="header"/>
    <w:basedOn w:val="a"/>
    <w:link w:val="af4"/>
    <w:uiPriority w:val="99"/>
    <w:unhideWhenUsed w:val="1"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styleId="af4" w:customStyle="1">
    <w:name w:val="Верхній колонтитул Знак"/>
    <w:basedOn w:val="a0"/>
    <w:link w:val="af3"/>
    <w:uiPriority w:val="99"/>
    <w:rsid w:val="00C875AA"/>
  </w:style>
  <w:style w:type="paragraph" w:styleId="af5">
    <w:name w:val="footer"/>
    <w:basedOn w:val="a"/>
    <w:link w:val="af6"/>
    <w:uiPriority w:val="99"/>
    <w:unhideWhenUsed w:val="1"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styleId="af6" w:customStyle="1">
    <w:name w:val="Нижній колонтитул Знак"/>
    <w:basedOn w:val="a0"/>
    <w:link w:val="af5"/>
    <w:uiPriority w:val="99"/>
    <w:rsid w:val="00C875AA"/>
  </w:style>
  <w:style w:type="table" w:styleId="af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character" w:styleId="afd">
    <w:name w:val="Unresolved Mention"/>
    <w:basedOn w:val="a0"/>
    <w:uiPriority w:val="99"/>
    <w:semiHidden w:val="1"/>
    <w:unhideWhenUsed w:val="1"/>
    <w:rsid w:val="000D6F2A"/>
    <w:rPr>
      <w:color w:val="605e5c"/>
      <w:shd w:color="auto" w:fill="e1dfdd" w:val="clear"/>
    </w:rPr>
  </w:style>
  <w:style w:type="table" w:styleId="afe">
    <w:name w:val="Table Grid"/>
    <w:basedOn w:val="a1"/>
    <w:uiPriority w:val="39"/>
    <w:rsid w:val="00AA7F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puFATJkGAjOZ3MmYgZHeFcVDQ==">CgMxLjAaHwoBMBIaChgICVIUChJ0YWJsZS50ZzBzMGNvcWQ3MGQyDmguMjN5aWpvejVieWlsMgloLjFmb2I5dGUyDmguMXg5eWRoYnFwa3kxMghoLmdqZGd4czIJaC4yZXQ5MnAwMg5oLmg4aDlwcGx5eDlkbTIJaC4zMGowemxsOAByITE5cGhqVFhtTjhUY3IwbHZZN29nZmF4VWNYWXFGcF9uNQ==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2025-04-07T14:50:00Z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19b806c07c6dac8a7b58f3d9a61dcb10791ece078595ba8296f81d2d6ff0005d</vt:lpwstr>
  </property>
</Properties>
</file>