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5FF" w:rsidRPr="00082B2B" w:rsidRDefault="009F35FF" w:rsidP="00EF4B05">
      <w:pPr>
        <w:jc w:val="both"/>
        <w:rPr>
          <w:rFonts w:cstheme="minorHAnsi"/>
          <w:b/>
          <w:bCs/>
          <w:i/>
        </w:rPr>
      </w:pPr>
      <w:bookmarkStart w:id="0" w:name="_GoBack"/>
      <w:bookmarkEnd w:id="0"/>
    </w:p>
    <w:p w:rsidR="00AA0F60" w:rsidRPr="00082B2B" w:rsidRDefault="00AA0F60" w:rsidP="00EF4B05">
      <w:pPr>
        <w:jc w:val="both"/>
        <w:rPr>
          <w:rFonts w:cstheme="minorHAnsi"/>
          <w:b/>
          <w:bCs/>
          <w:i/>
          <w:lang w:val="ru-RU"/>
        </w:rPr>
      </w:pPr>
      <w:r w:rsidRPr="00082B2B">
        <w:rPr>
          <w:rFonts w:cstheme="minorHAnsi"/>
          <w:b/>
          <w:bCs/>
          <w:i/>
          <w:lang w:val="ru-RU"/>
        </w:rPr>
        <w:t>ТЗ № 1</w:t>
      </w:r>
    </w:p>
    <w:p w:rsidR="00EF4B05" w:rsidRPr="009F35FF" w:rsidRDefault="00EF4B05" w:rsidP="00EF4B05">
      <w:pPr>
        <w:jc w:val="both"/>
        <w:rPr>
          <w:rFonts w:cstheme="minorHAnsi"/>
          <w:b/>
          <w:bCs/>
          <w:lang w:val="ru-RU"/>
        </w:rPr>
      </w:pPr>
      <w:r w:rsidRPr="00502CE4">
        <w:rPr>
          <w:rFonts w:cstheme="minorHAnsi"/>
          <w:b/>
          <w:bCs/>
          <w:u w:val="single"/>
        </w:rPr>
        <w:t>Місто проведення:</w:t>
      </w:r>
      <w:r w:rsidRPr="00DC509D">
        <w:rPr>
          <w:rFonts w:cstheme="minorHAnsi"/>
          <w:b/>
          <w:bCs/>
        </w:rPr>
        <w:t xml:space="preserve"> </w:t>
      </w:r>
      <w:r w:rsidR="0040203F">
        <w:rPr>
          <w:rFonts w:cstheme="minorHAnsi"/>
          <w:b/>
          <w:bCs/>
        </w:rPr>
        <w:t xml:space="preserve">м. Київ </w:t>
      </w:r>
      <w:r w:rsidR="001926C8">
        <w:rPr>
          <w:rFonts w:cstheme="minorHAnsi"/>
          <w:b/>
          <w:bCs/>
        </w:rPr>
        <w:t>(правий берег, центральна частина міста)</w:t>
      </w:r>
    </w:p>
    <w:p w:rsidR="00EF4B05" w:rsidRPr="00502CE4" w:rsidRDefault="00EF4B05" w:rsidP="00EF4B05">
      <w:pPr>
        <w:jc w:val="both"/>
        <w:rPr>
          <w:rFonts w:cstheme="minorHAnsi"/>
          <w:b/>
          <w:bCs/>
          <w:u w:val="single"/>
        </w:rPr>
      </w:pPr>
      <w:bookmarkStart w:id="1" w:name="_Hlk147852692"/>
      <w:r>
        <w:rPr>
          <w:rFonts w:cstheme="minorHAnsi"/>
          <w:b/>
          <w:bCs/>
          <w:u w:val="single"/>
        </w:rPr>
        <w:t>К-ть учасників</w:t>
      </w:r>
      <w:r w:rsidRPr="00341BC8">
        <w:rPr>
          <w:rFonts w:cstheme="minorHAnsi"/>
          <w:b/>
          <w:bCs/>
        </w:rPr>
        <w:t xml:space="preserve"> – </w:t>
      </w:r>
      <w:r>
        <w:rPr>
          <w:rFonts w:cstheme="minorHAnsi"/>
          <w:b/>
          <w:bCs/>
        </w:rPr>
        <w:t>60 осіб</w:t>
      </w:r>
    </w:p>
    <w:bookmarkEnd w:id="1"/>
    <w:p w:rsidR="00EF4B05" w:rsidRPr="0040203F" w:rsidRDefault="00EF4B05" w:rsidP="00EF4B05">
      <w:pPr>
        <w:spacing w:after="0"/>
        <w:rPr>
          <w:rFonts w:cstheme="minorHAnsi"/>
          <w:bCs/>
        </w:rPr>
      </w:pPr>
      <w:r>
        <w:rPr>
          <w:rFonts w:cstheme="minorHAnsi"/>
          <w:b/>
          <w:bCs/>
          <w:u w:val="single"/>
        </w:rPr>
        <w:t>Дата проведення: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04</w:t>
      </w:r>
      <w:r>
        <w:rPr>
          <w:rFonts w:cstheme="minorHAnsi"/>
          <w:b/>
          <w:bCs/>
          <w:lang w:val="ru-RU"/>
        </w:rPr>
        <w:t>.0</w:t>
      </w:r>
      <w:r w:rsidR="00BC4D0F">
        <w:rPr>
          <w:rFonts w:cstheme="minorHAnsi"/>
          <w:b/>
          <w:bCs/>
          <w:lang w:val="ru-RU"/>
        </w:rPr>
        <w:t>1</w:t>
      </w:r>
      <w:r>
        <w:rPr>
          <w:rFonts w:cstheme="minorHAnsi"/>
          <w:b/>
          <w:bCs/>
          <w:lang w:val="ru-RU"/>
        </w:rPr>
        <w:t>.</w:t>
      </w:r>
      <w:r w:rsidRPr="00502CE4">
        <w:rPr>
          <w:rFonts w:cstheme="minorHAnsi"/>
          <w:b/>
          <w:bCs/>
          <w:lang w:val="ru-RU"/>
        </w:rPr>
        <w:t>202</w:t>
      </w:r>
      <w:r w:rsidR="00BC4D0F">
        <w:rPr>
          <w:rFonts w:cstheme="minorHAnsi"/>
          <w:b/>
          <w:bCs/>
          <w:lang w:val="ru-RU"/>
        </w:rPr>
        <w:t>5</w:t>
      </w:r>
    </w:p>
    <w:p w:rsidR="001926C8" w:rsidRDefault="001926C8" w:rsidP="00EF4B05">
      <w:pPr>
        <w:spacing w:after="0"/>
      </w:pPr>
      <w:r>
        <w:t>Оренда конференц залу: 09:00-18:00</w:t>
      </w:r>
    </w:p>
    <w:p w:rsidR="001926C8" w:rsidRDefault="001926C8" w:rsidP="00EF4B05">
      <w:pPr>
        <w:spacing w:after="0"/>
      </w:pPr>
      <w:r>
        <w:t xml:space="preserve">Вітальна </w:t>
      </w:r>
      <w:proofErr w:type="spellStart"/>
      <w:r>
        <w:t>кавоперерва</w:t>
      </w:r>
      <w:proofErr w:type="spellEnd"/>
      <w:r w:rsidR="00B73964">
        <w:t>: 10:00-10:30</w:t>
      </w:r>
    </w:p>
    <w:p w:rsidR="00B73964" w:rsidRDefault="00B73964" w:rsidP="00EF4B05">
      <w:pPr>
        <w:spacing w:after="0"/>
      </w:pPr>
      <w:r>
        <w:t>Обід: 12:30-13:30</w:t>
      </w:r>
    </w:p>
    <w:p w:rsidR="001926C8" w:rsidRDefault="001926C8" w:rsidP="00EF4B05">
      <w:pPr>
        <w:spacing w:after="0"/>
      </w:pPr>
      <w:r>
        <w:t>Кавоперерва</w:t>
      </w:r>
      <w:r w:rsidR="00B73964">
        <w:t>: 15:00-15:30</w:t>
      </w:r>
    </w:p>
    <w:p w:rsidR="001926C8" w:rsidRDefault="001926C8" w:rsidP="00EF4B05">
      <w:pPr>
        <w:spacing w:after="0"/>
      </w:pPr>
    </w:p>
    <w:p w:rsidR="001926C8" w:rsidRPr="008F4485" w:rsidRDefault="001926C8" w:rsidP="001926C8">
      <w:pPr>
        <w:spacing w:after="0" w:line="240" w:lineRule="auto"/>
        <w:rPr>
          <w:rFonts w:cstheme="minorHAnsi"/>
          <w:bCs/>
        </w:rPr>
      </w:pPr>
      <w:r w:rsidRPr="00502CE4">
        <w:rPr>
          <w:rFonts w:eastAsia="Arial" w:cstheme="minorHAnsi"/>
          <w:b/>
          <w:u w:val="single"/>
          <w:lang w:eastAsia="uk-UA"/>
        </w:rPr>
        <w:t>Вимоги до конференц-зали:</w:t>
      </w:r>
    </w:p>
    <w:p w:rsidR="001926C8" w:rsidRDefault="001926C8" w:rsidP="001926C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Arial" w:cstheme="minorHAnsi"/>
          <w:lang w:eastAsia="uk-UA"/>
        </w:rPr>
      </w:pPr>
      <w:r w:rsidRPr="001926C8">
        <w:rPr>
          <w:rFonts w:eastAsia="Arial" w:cstheme="minorHAnsi"/>
          <w:b/>
          <w:lang w:eastAsia="uk-UA"/>
        </w:rPr>
        <w:t xml:space="preserve">Конференц-зала розрахована на 60 осіб, розсадка театром, з можливістю додати столи, </w:t>
      </w:r>
      <w:r w:rsidRPr="001926C8">
        <w:rPr>
          <w:rFonts w:eastAsia="Arial" w:cstheme="minorHAnsi"/>
          <w:lang w:eastAsia="uk-UA"/>
        </w:rPr>
        <w:t xml:space="preserve">світле просторе приміщення, в залі має бути </w:t>
      </w:r>
      <w:proofErr w:type="spellStart"/>
      <w:r w:rsidRPr="001926C8">
        <w:rPr>
          <w:rFonts w:eastAsia="Arial" w:cstheme="minorHAnsi"/>
          <w:lang w:eastAsia="uk-UA"/>
        </w:rPr>
        <w:t>кулер</w:t>
      </w:r>
      <w:proofErr w:type="spellEnd"/>
      <w:r w:rsidRPr="001926C8">
        <w:rPr>
          <w:rFonts w:eastAsia="Arial" w:cstheme="minorHAnsi"/>
          <w:lang w:eastAsia="uk-UA"/>
        </w:rPr>
        <w:t xml:space="preserve"> з водою, якщо така опція неможлива - 60 пляшок води 0,5л; </w:t>
      </w:r>
    </w:p>
    <w:p w:rsidR="001926C8" w:rsidRPr="001926C8" w:rsidRDefault="001926C8" w:rsidP="001926C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Arial" w:cstheme="minorHAnsi"/>
          <w:lang w:eastAsia="uk-UA"/>
        </w:rPr>
      </w:pPr>
      <w:r w:rsidRPr="001926C8">
        <w:rPr>
          <w:rFonts w:eastAsia="Arial" w:cstheme="minorHAnsi"/>
          <w:lang w:eastAsia="uk-UA"/>
        </w:rPr>
        <w:t xml:space="preserve">на локації має бути укриття </w:t>
      </w:r>
    </w:p>
    <w:p w:rsidR="001926C8" w:rsidRPr="00502CE4" w:rsidRDefault="001926C8" w:rsidP="001926C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Arial" w:cstheme="minorHAnsi"/>
          <w:lang w:eastAsia="uk-UA"/>
        </w:rPr>
      </w:pPr>
      <w:r w:rsidRPr="00502CE4">
        <w:rPr>
          <w:rFonts w:eastAsia="Arial" w:cstheme="minorHAnsi"/>
          <w:lang w:eastAsia="uk-UA"/>
        </w:rPr>
        <w:t xml:space="preserve">оснащення </w:t>
      </w:r>
      <w:r w:rsidRPr="00502CE4">
        <w:rPr>
          <w:rFonts w:eastAsia="Arial" w:cstheme="minorHAnsi"/>
          <w:b/>
          <w:lang w:eastAsia="uk-UA"/>
        </w:rPr>
        <w:t xml:space="preserve">кондиціонером; </w:t>
      </w:r>
    </w:p>
    <w:p w:rsidR="001926C8" w:rsidRPr="00502CE4" w:rsidRDefault="001926C8" w:rsidP="001926C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Arial" w:cstheme="minorHAnsi"/>
          <w:lang w:eastAsia="uk-UA"/>
        </w:rPr>
      </w:pPr>
      <w:r w:rsidRPr="00502CE4">
        <w:rPr>
          <w:rFonts w:eastAsia="Arial" w:cstheme="minorHAnsi"/>
          <w:lang w:eastAsia="uk-UA"/>
        </w:rPr>
        <w:t>оснащення</w:t>
      </w:r>
      <w:r w:rsidRPr="00502CE4">
        <w:rPr>
          <w:rFonts w:eastAsia="Arial" w:cstheme="minorHAnsi"/>
          <w:b/>
          <w:lang w:eastAsia="uk-UA"/>
        </w:rPr>
        <w:t xml:space="preserve"> бездротовим інтернет-</w:t>
      </w:r>
      <w:proofErr w:type="spellStart"/>
      <w:r w:rsidRPr="00502CE4">
        <w:rPr>
          <w:rFonts w:eastAsia="Arial" w:cstheme="minorHAnsi"/>
          <w:b/>
          <w:lang w:eastAsia="uk-UA"/>
        </w:rPr>
        <w:t>звʼязком</w:t>
      </w:r>
      <w:proofErr w:type="spellEnd"/>
      <w:r w:rsidRPr="00502CE4">
        <w:rPr>
          <w:rFonts w:eastAsia="Arial" w:cstheme="minorHAnsi"/>
          <w:b/>
          <w:lang w:eastAsia="uk-UA"/>
        </w:rPr>
        <w:t>;</w:t>
      </w:r>
    </w:p>
    <w:p w:rsidR="001926C8" w:rsidRPr="00502CE4" w:rsidRDefault="001926C8" w:rsidP="001926C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Arial" w:cstheme="minorHAnsi"/>
          <w:b/>
          <w:lang w:eastAsia="uk-UA"/>
        </w:rPr>
      </w:pPr>
      <w:r w:rsidRPr="00502CE4">
        <w:rPr>
          <w:rFonts w:eastAsia="Arial" w:cstheme="minorHAnsi"/>
          <w:lang w:eastAsia="uk-UA"/>
        </w:rPr>
        <w:t>оснащення</w:t>
      </w:r>
      <w:r w:rsidRPr="00502CE4">
        <w:rPr>
          <w:rFonts w:eastAsia="Arial" w:cstheme="minorHAnsi"/>
          <w:b/>
          <w:lang w:eastAsia="uk-UA"/>
        </w:rPr>
        <w:t xml:space="preserve"> проектором, екраном</w:t>
      </w:r>
      <w:r>
        <w:rPr>
          <w:rFonts w:eastAsia="Arial" w:cstheme="minorHAnsi"/>
          <w:b/>
          <w:lang w:eastAsia="uk-UA"/>
        </w:rPr>
        <w:t>, мікрофонами (</w:t>
      </w:r>
      <w:r w:rsidR="00B73964">
        <w:rPr>
          <w:rFonts w:eastAsia="Arial" w:cstheme="minorHAnsi"/>
          <w:b/>
          <w:lang w:eastAsia="uk-UA"/>
        </w:rPr>
        <w:t>2</w:t>
      </w:r>
      <w:r>
        <w:rPr>
          <w:rFonts w:eastAsia="Arial" w:cstheme="minorHAnsi"/>
          <w:b/>
          <w:lang w:eastAsia="uk-UA"/>
        </w:rPr>
        <w:t xml:space="preserve">шт) та </w:t>
      </w:r>
      <w:proofErr w:type="spellStart"/>
      <w:r>
        <w:rPr>
          <w:rFonts w:eastAsia="Arial" w:cstheme="minorHAnsi"/>
          <w:b/>
          <w:lang w:eastAsia="uk-UA"/>
        </w:rPr>
        <w:t>фліпчартом</w:t>
      </w:r>
      <w:proofErr w:type="spellEnd"/>
      <w:r>
        <w:rPr>
          <w:rFonts w:eastAsia="Arial" w:cstheme="minorHAnsi"/>
          <w:b/>
          <w:lang w:eastAsia="uk-UA"/>
        </w:rPr>
        <w:t>(</w:t>
      </w:r>
      <w:proofErr w:type="spellStart"/>
      <w:r>
        <w:rPr>
          <w:rFonts w:eastAsia="Arial" w:cstheme="minorHAnsi"/>
          <w:b/>
          <w:lang w:eastAsia="uk-UA"/>
        </w:rPr>
        <w:t>папір+маркери</w:t>
      </w:r>
      <w:proofErr w:type="spellEnd"/>
      <w:r>
        <w:rPr>
          <w:rFonts w:eastAsia="Arial" w:cstheme="minorHAnsi"/>
          <w:b/>
          <w:lang w:eastAsia="uk-UA"/>
        </w:rPr>
        <w:t>)</w:t>
      </w:r>
    </w:p>
    <w:p w:rsidR="001926C8" w:rsidRDefault="001926C8" w:rsidP="00EF4B05">
      <w:pPr>
        <w:spacing w:after="0"/>
      </w:pPr>
    </w:p>
    <w:p w:rsidR="001926C8" w:rsidRPr="00502CE4" w:rsidRDefault="001926C8" w:rsidP="001926C8">
      <w:pPr>
        <w:spacing w:after="0"/>
        <w:rPr>
          <w:b/>
        </w:rPr>
      </w:pPr>
      <w:r w:rsidRPr="00502CE4">
        <w:rPr>
          <w:b/>
        </w:rPr>
        <w:t>Вимоги до організації харчування:</w:t>
      </w:r>
    </w:p>
    <w:p w:rsidR="001926C8" w:rsidRDefault="001926C8" w:rsidP="001926C8">
      <w:pPr>
        <w:tabs>
          <w:tab w:val="left" w:pos="426"/>
        </w:tabs>
        <w:spacing w:after="0" w:line="240" w:lineRule="auto"/>
        <w:jc w:val="both"/>
      </w:pPr>
      <w:r>
        <w:rPr>
          <w:b/>
        </w:rPr>
        <w:t xml:space="preserve">- вітальна </w:t>
      </w:r>
      <w:proofErr w:type="spellStart"/>
      <w:r>
        <w:rPr>
          <w:b/>
        </w:rPr>
        <w:t>кавапауза</w:t>
      </w:r>
      <w:proofErr w:type="spellEnd"/>
      <w:r>
        <w:rPr>
          <w:b/>
        </w:rPr>
        <w:t xml:space="preserve">  </w:t>
      </w:r>
      <w:r w:rsidRPr="00502CE4">
        <w:t>ма</w:t>
      </w:r>
      <w:r>
        <w:t>є</w:t>
      </w:r>
      <w:r w:rsidRPr="00502CE4">
        <w:t xml:space="preserve"> включати:</w:t>
      </w:r>
      <w:r w:rsidRPr="00502CE4">
        <w:rPr>
          <w:b/>
        </w:rPr>
        <w:t xml:space="preserve"> </w:t>
      </w:r>
      <w:r w:rsidRPr="00502CE4">
        <w:t>чай (чорний та зелений), кава, цукор,</w:t>
      </w:r>
      <w:r>
        <w:t xml:space="preserve"> лимон,</w:t>
      </w:r>
      <w:r w:rsidRPr="00502CE4">
        <w:t xml:space="preserve"> вершки</w:t>
      </w:r>
      <w:r>
        <w:t>/молоко.</w:t>
      </w:r>
    </w:p>
    <w:p w:rsidR="001926C8" w:rsidRDefault="001926C8" w:rsidP="001926C8">
      <w:pPr>
        <w:tabs>
          <w:tab w:val="left" w:pos="426"/>
        </w:tabs>
        <w:spacing w:after="0" w:line="240" w:lineRule="auto"/>
        <w:jc w:val="both"/>
      </w:pPr>
      <w:r>
        <w:rPr>
          <w:b/>
        </w:rPr>
        <w:t xml:space="preserve">- </w:t>
      </w:r>
      <w:proofErr w:type="spellStart"/>
      <w:r>
        <w:rPr>
          <w:b/>
        </w:rPr>
        <w:t>кавапауза</w:t>
      </w:r>
      <w:proofErr w:type="spellEnd"/>
      <w:r>
        <w:rPr>
          <w:b/>
        </w:rPr>
        <w:t xml:space="preserve">  </w:t>
      </w:r>
      <w:r w:rsidRPr="00502CE4">
        <w:t>ма</w:t>
      </w:r>
      <w:r>
        <w:t>є</w:t>
      </w:r>
      <w:r w:rsidRPr="00502CE4">
        <w:t xml:space="preserve"> включати:</w:t>
      </w:r>
      <w:r w:rsidRPr="00502CE4">
        <w:rPr>
          <w:b/>
        </w:rPr>
        <w:t xml:space="preserve"> </w:t>
      </w:r>
      <w:r w:rsidRPr="00502CE4">
        <w:t>чай(чорний та зелений), кава, цукор,</w:t>
      </w:r>
      <w:r>
        <w:t xml:space="preserve"> лимон,</w:t>
      </w:r>
      <w:r w:rsidRPr="00502CE4">
        <w:t xml:space="preserve"> вершки</w:t>
      </w:r>
      <w:r>
        <w:t>/молоко</w:t>
      </w:r>
      <w:r w:rsidR="00B73964">
        <w:t>, печиво та десерт.</w:t>
      </w:r>
    </w:p>
    <w:p w:rsidR="00B73964" w:rsidRDefault="00B73964" w:rsidP="001926C8">
      <w:pPr>
        <w:tabs>
          <w:tab w:val="left" w:pos="426"/>
        </w:tabs>
        <w:spacing w:after="0" w:line="240" w:lineRule="auto"/>
        <w:jc w:val="both"/>
      </w:pPr>
      <w:r w:rsidRPr="00B73964">
        <w:rPr>
          <w:b/>
        </w:rPr>
        <w:t>- обід</w:t>
      </w:r>
      <w:r>
        <w:t xml:space="preserve"> має включати: суп, гарнір, м’ясо/риба, салат, хліб, напій</w:t>
      </w:r>
    </w:p>
    <w:p w:rsidR="00F57E60" w:rsidRDefault="00F57E60" w:rsidP="00EF4B05">
      <w:pPr>
        <w:tabs>
          <w:tab w:val="left" w:pos="426"/>
        </w:tabs>
        <w:spacing w:after="0" w:line="240" w:lineRule="auto"/>
        <w:jc w:val="both"/>
      </w:pPr>
    </w:p>
    <w:p w:rsidR="001926C8" w:rsidRPr="001926C8" w:rsidRDefault="001926C8" w:rsidP="00EF4B05">
      <w:pPr>
        <w:tabs>
          <w:tab w:val="left" w:pos="426"/>
        </w:tabs>
        <w:spacing w:after="0" w:line="240" w:lineRule="auto"/>
        <w:jc w:val="both"/>
      </w:pPr>
      <w:r>
        <w:t xml:space="preserve">Онлайн трансляція на платформу </w:t>
      </w:r>
      <w:r>
        <w:rPr>
          <w:lang w:val="en-US"/>
        </w:rPr>
        <w:t>YouTube</w:t>
      </w:r>
      <w:r w:rsidR="00942A81">
        <w:rPr>
          <w:lang w:val="ru-RU"/>
        </w:rPr>
        <w:t xml:space="preserve"> </w:t>
      </w:r>
      <w:r w:rsidR="00B73964">
        <w:t>(з перекладом)</w:t>
      </w:r>
      <w:r w:rsidRPr="009F35FF">
        <w:rPr>
          <w:lang w:val="ru-RU"/>
        </w:rPr>
        <w:t xml:space="preserve"> </w:t>
      </w:r>
      <w:r>
        <w:t>– 10:30-13:30</w:t>
      </w:r>
    </w:p>
    <w:p w:rsidR="00EF4B05" w:rsidRDefault="00EF4B05" w:rsidP="00EF4B05">
      <w:pPr>
        <w:tabs>
          <w:tab w:val="left" w:pos="426"/>
        </w:tabs>
        <w:spacing w:after="0" w:line="240" w:lineRule="auto"/>
        <w:jc w:val="both"/>
      </w:pPr>
      <w:r>
        <w:t>Синхронний переклад: 10:30-13:30 (кабінка</w:t>
      </w:r>
      <w:r w:rsidR="0040203F">
        <w:t xml:space="preserve">, </w:t>
      </w:r>
      <w:proofErr w:type="spellStart"/>
      <w:r w:rsidR="0040203F">
        <w:t>тех.супровід</w:t>
      </w:r>
      <w:proofErr w:type="spellEnd"/>
      <w:r>
        <w:t xml:space="preserve"> та навушники на 60 осіб)</w:t>
      </w:r>
    </w:p>
    <w:p w:rsidR="00EF4B05" w:rsidRPr="00065409" w:rsidRDefault="00EF4B05" w:rsidP="00EF4B05">
      <w:pPr>
        <w:tabs>
          <w:tab w:val="left" w:pos="426"/>
        </w:tabs>
        <w:spacing w:after="0" w:line="240" w:lineRule="auto"/>
        <w:jc w:val="both"/>
      </w:pPr>
    </w:p>
    <w:p w:rsidR="001926C8" w:rsidRPr="00502CE4" w:rsidRDefault="001926C8" w:rsidP="001926C8">
      <w:pPr>
        <w:spacing w:after="0"/>
        <w:rPr>
          <w:rFonts w:cstheme="minorHAnsi"/>
          <w:b/>
          <w:bCs/>
        </w:rPr>
      </w:pPr>
      <w:r w:rsidRPr="00502CE4">
        <w:rPr>
          <w:rFonts w:cstheme="minorHAnsi"/>
          <w:b/>
          <w:bCs/>
        </w:rPr>
        <w:t>Пропозиції повинні включати:</w:t>
      </w:r>
    </w:p>
    <w:p w:rsidR="001926C8" w:rsidRPr="00502CE4" w:rsidRDefault="001926C8" w:rsidP="001926C8">
      <w:pPr>
        <w:spacing w:after="0"/>
        <w:rPr>
          <w:rFonts w:cstheme="minorHAnsi"/>
          <w:bCs/>
        </w:rPr>
      </w:pPr>
      <w:r w:rsidRPr="00502CE4">
        <w:rPr>
          <w:rFonts w:cstheme="minorHAnsi"/>
          <w:bCs/>
        </w:rPr>
        <w:t>- фото і опис конференц-зали: розмір, розташування, кількість місць для сидіння, наявність необхідної апаратури та аксесуарів – або посилання</w:t>
      </w:r>
    </w:p>
    <w:p w:rsidR="001926C8" w:rsidRPr="00502CE4" w:rsidRDefault="001926C8" w:rsidP="001926C8">
      <w:pPr>
        <w:spacing w:after="0"/>
        <w:rPr>
          <w:rFonts w:cstheme="minorHAnsi"/>
          <w:bCs/>
        </w:rPr>
      </w:pPr>
      <w:r w:rsidRPr="00502CE4">
        <w:rPr>
          <w:rFonts w:cstheme="minorHAnsi"/>
          <w:bCs/>
        </w:rPr>
        <w:t>- інформацію про розташування готелю/закладу,</w:t>
      </w:r>
    </w:p>
    <w:p w:rsidR="001926C8" w:rsidRPr="00502CE4" w:rsidRDefault="001926C8" w:rsidP="001926C8">
      <w:pPr>
        <w:spacing w:after="0"/>
        <w:rPr>
          <w:rFonts w:cstheme="minorHAnsi"/>
          <w:bCs/>
        </w:rPr>
      </w:pPr>
      <w:r w:rsidRPr="00502CE4">
        <w:rPr>
          <w:rFonts w:cstheme="minorHAnsi"/>
          <w:bCs/>
        </w:rPr>
        <w:t xml:space="preserve">- меню харчування та кава-брейків (1 варіант меню або кілька варіантів однакової </w:t>
      </w:r>
      <w:r w:rsidRPr="00502CE4">
        <w:rPr>
          <w:rFonts w:cstheme="minorHAnsi"/>
          <w:bCs/>
          <w:u w:val="single"/>
        </w:rPr>
        <w:t>загальної</w:t>
      </w:r>
      <w:r w:rsidRPr="00502CE4">
        <w:rPr>
          <w:rFonts w:cstheme="minorHAnsi"/>
          <w:bCs/>
        </w:rPr>
        <w:t xml:space="preserve"> вартості),</w:t>
      </w:r>
    </w:p>
    <w:p w:rsidR="00EF4B05" w:rsidRPr="00665416" w:rsidRDefault="001926C8" w:rsidP="00665416">
      <w:pPr>
        <w:spacing w:after="0"/>
        <w:rPr>
          <w:rFonts w:cstheme="minorHAnsi"/>
          <w:bCs/>
          <w:lang w:val="ru-RU"/>
        </w:rPr>
      </w:pPr>
      <w:r w:rsidRPr="00502CE4">
        <w:rPr>
          <w:rFonts w:cstheme="minorHAnsi"/>
          <w:bCs/>
        </w:rPr>
        <w:t xml:space="preserve">- </w:t>
      </w:r>
      <w:r w:rsidR="00942A81">
        <w:rPr>
          <w:rFonts w:cstheme="minorHAnsi"/>
          <w:bCs/>
          <w:lang w:val="ru-RU"/>
        </w:rPr>
        <w:t xml:space="preserve">детальну </w:t>
      </w:r>
      <w:r w:rsidRPr="00502CE4">
        <w:rPr>
          <w:rFonts w:cstheme="minorHAnsi"/>
          <w:bCs/>
        </w:rPr>
        <w:t>цінову пропозицію, яка включає всі перелічені послуги, а також всі податки та збори</w:t>
      </w:r>
      <w:r w:rsidRPr="00502CE4">
        <w:rPr>
          <w:rFonts w:cstheme="minorHAnsi"/>
          <w:bCs/>
          <w:lang w:val="ru-RU"/>
        </w:rPr>
        <w:t>.</w:t>
      </w:r>
    </w:p>
    <w:p w:rsidR="00EF4B05" w:rsidRDefault="00EF4B05"/>
    <w:sectPr w:rsidR="00EF4B05" w:rsidSect="002170FD">
      <w:headerReference w:type="default" r:id="rId7"/>
      <w:pgSz w:w="11906" w:h="16838"/>
      <w:pgMar w:top="133" w:right="850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107" w:rsidRDefault="00813107">
      <w:pPr>
        <w:spacing w:after="0" w:line="240" w:lineRule="auto"/>
      </w:pPr>
      <w:r>
        <w:separator/>
      </w:r>
    </w:p>
  </w:endnote>
  <w:endnote w:type="continuationSeparator" w:id="0">
    <w:p w:rsidR="00813107" w:rsidRDefault="0081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107" w:rsidRDefault="00813107">
      <w:pPr>
        <w:spacing w:after="0" w:line="240" w:lineRule="auto"/>
      </w:pPr>
      <w:r>
        <w:separator/>
      </w:r>
    </w:p>
  </w:footnote>
  <w:footnote w:type="continuationSeparator" w:id="0">
    <w:p w:rsidR="00813107" w:rsidRDefault="0081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614" w:rsidRPr="009E5614" w:rsidRDefault="00813107" w:rsidP="009E5614">
    <w:pPr>
      <w:pStyle w:val="a3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A1971"/>
    <w:multiLevelType w:val="multilevel"/>
    <w:tmpl w:val="55B8E6F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05"/>
    <w:rsid w:val="00082B2B"/>
    <w:rsid w:val="001374EB"/>
    <w:rsid w:val="001926C8"/>
    <w:rsid w:val="0040203F"/>
    <w:rsid w:val="00435406"/>
    <w:rsid w:val="00665416"/>
    <w:rsid w:val="006A07A0"/>
    <w:rsid w:val="00797E15"/>
    <w:rsid w:val="00813107"/>
    <w:rsid w:val="00844B48"/>
    <w:rsid w:val="00942A81"/>
    <w:rsid w:val="00972BC7"/>
    <w:rsid w:val="009F35FF"/>
    <w:rsid w:val="00AA0F60"/>
    <w:rsid w:val="00B73964"/>
    <w:rsid w:val="00BC4D0F"/>
    <w:rsid w:val="00CD5B85"/>
    <w:rsid w:val="00ED13FA"/>
    <w:rsid w:val="00EE7791"/>
    <w:rsid w:val="00EF4B05"/>
    <w:rsid w:val="00F5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68616-946E-4106-B399-DC476B66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F4B05"/>
  </w:style>
  <w:style w:type="paragraph" w:styleId="a5">
    <w:name w:val="footer"/>
    <w:basedOn w:val="a"/>
    <w:link w:val="a6"/>
    <w:uiPriority w:val="99"/>
    <w:unhideWhenUsed/>
    <w:rsid w:val="009F35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F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2024-11-25T08:43:00Z</dcterms:created>
  <dcterms:modified xsi:type="dcterms:W3CDTF">2024-11-25T08:43:00Z</dcterms:modified>
</cp:coreProperties>
</file>