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sz w:val="20"/>
          <w:szCs w:val="20"/>
        </w:rPr>
      </w:pPr>
      <w:r>
        <w:rPr>
          <w:sz w:val="20"/>
          <w:szCs w:val="20"/>
        </w:rPr>
        <w:t>0</w:t>
      </w:r>
      <w:r w:rsidR="00E62B7F"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жовтня</w:t>
      </w:r>
      <w:proofErr w:type="spellEnd"/>
      <w:r>
        <w:rPr>
          <w:sz w:val="20"/>
          <w:szCs w:val="20"/>
        </w:rPr>
        <w:t xml:space="preserve"> 2025 р.</w:t>
      </w: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sz w:val="20"/>
          <w:szCs w:val="20"/>
        </w:rPr>
      </w:pP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both"/>
        <w:rPr>
          <w:sz w:val="20"/>
          <w:szCs w:val="20"/>
        </w:rPr>
      </w:pPr>
    </w:p>
    <w:p w:rsidR="00F128F6" w:rsidRDefault="00582982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74" w:hanging="2"/>
        <w:jc w:val="center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ЗАПРОШЕННЯ  ДО</w:t>
      </w:r>
      <w:proofErr w:type="gramEnd"/>
      <w:r>
        <w:rPr>
          <w:b/>
          <w:sz w:val="20"/>
          <w:szCs w:val="20"/>
        </w:rPr>
        <w:t xml:space="preserve"> УЧАСТІ В ТЕНДЕРІ № Q4-T3-RFP</w:t>
      </w:r>
    </w:p>
    <w:p w:rsidR="00F128F6" w:rsidRDefault="00582982">
      <w:pPr>
        <w:keepLines/>
        <w:widowControl w:val="0"/>
        <w:spacing w:after="200" w:line="259" w:lineRule="auto"/>
        <w:ind w:hanging="2"/>
        <w:jc w:val="center"/>
        <w:rPr>
          <w:b/>
          <w:sz w:val="20"/>
          <w:szCs w:val="20"/>
        </w:rPr>
      </w:pPr>
      <w:bookmarkStart w:id="0" w:name="_heading=h.8ozpzi7470dg" w:colFirst="0" w:colLast="0"/>
      <w:bookmarkEnd w:id="0"/>
      <w:r>
        <w:rPr>
          <w:b/>
          <w:sz w:val="20"/>
          <w:szCs w:val="20"/>
        </w:rPr>
        <w:t xml:space="preserve">для </w:t>
      </w:r>
      <w:proofErr w:type="spellStart"/>
      <w:r>
        <w:rPr>
          <w:b/>
          <w:sz w:val="20"/>
          <w:szCs w:val="20"/>
        </w:rPr>
        <w:t>закупівлі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послуг</w:t>
      </w:r>
      <w:proofErr w:type="spellEnd"/>
      <w:r>
        <w:rPr>
          <w:b/>
          <w:sz w:val="20"/>
          <w:szCs w:val="20"/>
        </w:rPr>
        <w:t xml:space="preserve"> тренера для офлайн-</w:t>
      </w:r>
      <w:proofErr w:type="spellStart"/>
      <w:r>
        <w:rPr>
          <w:b/>
          <w:sz w:val="20"/>
          <w:szCs w:val="20"/>
        </w:rPr>
        <w:t>тренінгу</w:t>
      </w:r>
      <w:proofErr w:type="spellEnd"/>
      <w:r>
        <w:rPr>
          <w:b/>
          <w:sz w:val="20"/>
          <w:szCs w:val="20"/>
        </w:rPr>
        <w:t xml:space="preserve"> за темою: </w:t>
      </w:r>
    </w:p>
    <w:p w:rsidR="00F128F6" w:rsidRDefault="00582982">
      <w:pPr>
        <w:keepLines/>
        <w:widowControl w:val="0"/>
        <w:spacing w:after="200" w:line="259" w:lineRule="auto"/>
        <w:ind w:firstLine="720"/>
        <w:jc w:val="center"/>
        <w:rPr>
          <w:b/>
          <w:sz w:val="20"/>
          <w:szCs w:val="20"/>
        </w:rPr>
      </w:pPr>
      <w:bookmarkStart w:id="1" w:name="_heading=h.736qqqi6t6l1" w:colFirst="0" w:colLast="0"/>
      <w:bookmarkEnd w:id="1"/>
      <w:r>
        <w:rPr>
          <w:rFonts w:ascii="Times New Roman" w:eastAsia="Times New Roman" w:hAnsi="Times New Roman" w:cs="Times New Roman"/>
          <w:b/>
        </w:rPr>
        <w:t>ГРАНТРАЙТИНГ ДЛЯ НЕПРИБУТКОВОЇ ОРГАНІЗАЦІЇ. ПОСИЛЕННЯ НАВИЧОК ПІДГОТОВКИ ГРАНТОВИХ ЗАЯВОК ТА РОБОТИ З ДОНОРАМИ</w:t>
      </w:r>
    </w:p>
    <w:p w:rsidR="00F128F6" w:rsidRDefault="00582982">
      <w:pPr>
        <w:keepLines/>
        <w:widowControl w:val="0"/>
        <w:spacing w:after="200" w:line="259" w:lineRule="auto"/>
        <w:ind w:right="-574" w:hanging="2"/>
        <w:jc w:val="center"/>
        <w:rPr>
          <w:sz w:val="20"/>
          <w:szCs w:val="20"/>
        </w:rPr>
      </w:pPr>
      <w:bookmarkStart w:id="2" w:name="_heading=h.gjdgxs" w:colFirst="0" w:colLast="0"/>
      <w:bookmarkEnd w:id="2"/>
      <w:r>
        <w:rPr>
          <w:b/>
          <w:sz w:val="20"/>
          <w:szCs w:val="20"/>
          <w:u w:val="single"/>
        </w:rPr>
        <w:t xml:space="preserve">ДЕДЛАЙН: 13.10.2025. - 11:00 за </w:t>
      </w:r>
      <w:proofErr w:type="spellStart"/>
      <w:r>
        <w:rPr>
          <w:b/>
          <w:sz w:val="20"/>
          <w:szCs w:val="20"/>
          <w:u w:val="single"/>
        </w:rPr>
        <w:t>Київським</w:t>
      </w:r>
      <w:proofErr w:type="spellEnd"/>
      <w:r>
        <w:rPr>
          <w:b/>
          <w:sz w:val="20"/>
          <w:szCs w:val="20"/>
          <w:u w:val="single"/>
        </w:rPr>
        <w:t xml:space="preserve"> часом.</w:t>
      </w: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9"/>
        <w:jc w:val="both"/>
        <w:rPr>
          <w:sz w:val="20"/>
          <w:szCs w:val="20"/>
        </w:rPr>
      </w:pPr>
      <w:r>
        <w:rPr>
          <w:sz w:val="10"/>
          <w:szCs w:val="10"/>
        </w:rPr>
        <w:br/>
      </w:r>
      <w:r>
        <w:rPr>
          <w:b/>
          <w:sz w:val="20"/>
          <w:szCs w:val="20"/>
        </w:rPr>
        <w:t xml:space="preserve">Коротко про «Право на </w:t>
      </w:r>
      <w:proofErr w:type="spellStart"/>
      <w:r>
        <w:rPr>
          <w:b/>
          <w:sz w:val="20"/>
          <w:szCs w:val="20"/>
        </w:rPr>
        <w:t>захист</w:t>
      </w:r>
      <w:proofErr w:type="spellEnd"/>
      <w:r>
        <w:rPr>
          <w:b/>
          <w:sz w:val="20"/>
          <w:szCs w:val="20"/>
        </w:rPr>
        <w:t xml:space="preserve">»: </w:t>
      </w:r>
      <w:proofErr w:type="spellStart"/>
      <w:r>
        <w:rPr>
          <w:sz w:val="20"/>
          <w:szCs w:val="20"/>
        </w:rPr>
        <w:t>Благодійна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організація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Благодійний</w:t>
      </w:r>
      <w:proofErr w:type="spellEnd"/>
      <w:r>
        <w:rPr>
          <w:sz w:val="20"/>
          <w:szCs w:val="20"/>
        </w:rPr>
        <w:t xml:space="preserve"> фонд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» – </w:t>
      </w:r>
      <w:proofErr w:type="spellStart"/>
      <w:r>
        <w:rPr>
          <w:sz w:val="20"/>
          <w:szCs w:val="20"/>
        </w:rPr>
        <w:t>українська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благодійна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організація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діяльність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якої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спрямована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дотримання</w:t>
      </w:r>
      <w:proofErr w:type="spellEnd"/>
      <w:r>
        <w:rPr>
          <w:sz w:val="20"/>
          <w:szCs w:val="20"/>
        </w:rPr>
        <w:t xml:space="preserve"> прав </w:t>
      </w:r>
      <w:proofErr w:type="spellStart"/>
      <w:r>
        <w:rPr>
          <w:sz w:val="20"/>
          <w:szCs w:val="20"/>
        </w:rPr>
        <w:t>людини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вразливих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груп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r>
        <w:rPr>
          <w:sz w:val="20"/>
          <w:szCs w:val="20"/>
        </w:rPr>
        <w:t>селення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біженців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вимушених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переселенців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 без </w:t>
      </w:r>
      <w:proofErr w:type="spellStart"/>
      <w:r>
        <w:rPr>
          <w:sz w:val="20"/>
          <w:szCs w:val="20"/>
        </w:rPr>
        <w:t>громадянства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осіб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ризиком</w:t>
      </w:r>
      <w:proofErr w:type="spellEnd"/>
      <w:r>
        <w:rPr>
          <w:sz w:val="20"/>
          <w:szCs w:val="20"/>
        </w:rPr>
        <w:t xml:space="preserve"> без </w:t>
      </w:r>
      <w:proofErr w:type="spellStart"/>
      <w:r>
        <w:rPr>
          <w:sz w:val="20"/>
          <w:szCs w:val="20"/>
        </w:rPr>
        <w:t>громадянства</w:t>
      </w:r>
      <w:proofErr w:type="spellEnd"/>
      <w:r>
        <w:rPr>
          <w:sz w:val="20"/>
          <w:szCs w:val="20"/>
        </w:rPr>
        <w:t xml:space="preserve"> і без </w:t>
      </w:r>
      <w:proofErr w:type="spellStart"/>
      <w:r>
        <w:rPr>
          <w:sz w:val="20"/>
          <w:szCs w:val="20"/>
        </w:rPr>
        <w:t>документів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Докладна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діяльність</w:t>
      </w:r>
      <w:proofErr w:type="spellEnd"/>
      <w:r>
        <w:rPr>
          <w:sz w:val="20"/>
          <w:szCs w:val="20"/>
        </w:rPr>
        <w:t xml:space="preserve"> БФ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 xml:space="preserve">» </w:t>
      </w:r>
      <w:proofErr w:type="spellStart"/>
      <w:r>
        <w:rPr>
          <w:sz w:val="20"/>
          <w:szCs w:val="20"/>
        </w:rPr>
        <w:t>надана</w:t>
      </w:r>
      <w:proofErr w:type="spellEnd"/>
      <w:r>
        <w:rPr>
          <w:sz w:val="20"/>
          <w:szCs w:val="20"/>
        </w:rPr>
        <w:t xml:space="preserve"> на веб-</w:t>
      </w:r>
      <w:proofErr w:type="spellStart"/>
      <w:r>
        <w:rPr>
          <w:sz w:val="20"/>
          <w:szCs w:val="20"/>
        </w:rPr>
        <w:t>сайті</w:t>
      </w:r>
      <w:proofErr w:type="spellEnd"/>
      <w:r>
        <w:rPr>
          <w:sz w:val="20"/>
          <w:szCs w:val="20"/>
        </w:rPr>
        <w:t xml:space="preserve"> http://r2p.org.ua.</w:t>
      </w: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ind w:right="-431" w:firstLine="0"/>
        <w:jc w:val="both"/>
        <w:rPr>
          <w:sz w:val="20"/>
          <w:szCs w:val="20"/>
        </w:rPr>
      </w:pP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9"/>
        <w:jc w:val="both"/>
        <w:rPr>
          <w:rFonts w:ascii="Times New Roman" w:eastAsia="Times New Roman" w:hAnsi="Times New Roman" w:cs="Times New Roman"/>
          <w:b/>
        </w:rPr>
      </w:pPr>
      <w:r>
        <w:rPr>
          <w:sz w:val="20"/>
          <w:szCs w:val="20"/>
        </w:rPr>
        <w:t xml:space="preserve">Потреби: </w:t>
      </w:r>
      <w:proofErr w:type="spellStart"/>
      <w:r>
        <w:rPr>
          <w:sz w:val="20"/>
          <w:szCs w:val="20"/>
        </w:rPr>
        <w:t>Благодійна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Організація</w:t>
      </w:r>
      <w:proofErr w:type="spellEnd"/>
      <w:r>
        <w:rPr>
          <w:sz w:val="20"/>
          <w:szCs w:val="20"/>
        </w:rPr>
        <w:t xml:space="preserve"> </w:t>
      </w:r>
      <w:r w:rsidR="00440445">
        <w:rPr>
          <w:sz w:val="20"/>
          <w:szCs w:val="20"/>
        </w:rPr>
        <w:t>«</w:t>
      </w:r>
      <w:proofErr w:type="spellStart"/>
      <w:r w:rsidR="00440445">
        <w:rPr>
          <w:sz w:val="20"/>
          <w:szCs w:val="20"/>
        </w:rPr>
        <w:t>Благодійний</w:t>
      </w:r>
      <w:proofErr w:type="spellEnd"/>
      <w:r w:rsidR="00440445">
        <w:rPr>
          <w:sz w:val="20"/>
          <w:szCs w:val="20"/>
        </w:rPr>
        <w:t xml:space="preserve"> фонд «Право на </w:t>
      </w:r>
      <w:proofErr w:type="spellStart"/>
      <w:proofErr w:type="gramStart"/>
      <w:r w:rsidR="00440445">
        <w:rPr>
          <w:sz w:val="20"/>
          <w:szCs w:val="20"/>
        </w:rPr>
        <w:t>захист</w:t>
      </w:r>
      <w:proofErr w:type="spellEnd"/>
      <w:r w:rsidR="00440445">
        <w:rPr>
          <w:sz w:val="20"/>
          <w:szCs w:val="20"/>
        </w:rPr>
        <w:t xml:space="preserve">» </w:t>
      </w:r>
      <w:r w:rsidR="00440445" w:rsidRPr="00440445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</w:rPr>
        <w:t>запрошує</w:t>
      </w:r>
      <w:proofErr w:type="spellEnd"/>
      <w:proofErr w:type="gramEnd"/>
      <w:r>
        <w:rPr>
          <w:sz w:val="20"/>
          <w:szCs w:val="20"/>
        </w:rPr>
        <w:t xml:space="preserve"> Вас до </w:t>
      </w:r>
      <w:proofErr w:type="spellStart"/>
      <w:r>
        <w:rPr>
          <w:sz w:val="20"/>
          <w:szCs w:val="20"/>
        </w:rPr>
        <w:t>участі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тендері</w:t>
      </w:r>
      <w:proofErr w:type="spellEnd"/>
      <w:r>
        <w:rPr>
          <w:sz w:val="20"/>
          <w:szCs w:val="20"/>
        </w:rPr>
        <w:t xml:space="preserve">  для </w:t>
      </w:r>
      <w:proofErr w:type="spellStart"/>
      <w:r>
        <w:rPr>
          <w:sz w:val="20"/>
          <w:szCs w:val="20"/>
        </w:rPr>
        <w:t>проведення</w:t>
      </w:r>
      <w:proofErr w:type="spellEnd"/>
      <w:r>
        <w:rPr>
          <w:sz w:val="20"/>
          <w:szCs w:val="20"/>
        </w:rPr>
        <w:t xml:space="preserve"> офлайн-</w:t>
      </w:r>
      <w:proofErr w:type="spellStart"/>
      <w:r>
        <w:rPr>
          <w:sz w:val="20"/>
          <w:szCs w:val="20"/>
        </w:rPr>
        <w:t>тренінгу</w:t>
      </w:r>
      <w:proofErr w:type="spellEnd"/>
      <w:r>
        <w:rPr>
          <w:sz w:val="20"/>
          <w:szCs w:val="20"/>
        </w:rPr>
        <w:t xml:space="preserve"> за темою:</w:t>
      </w:r>
      <w:r>
        <w:rPr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>ГРАНТРАЙТИНГ ДЛЯ НЕПРИБУТКОВОЇ ОРГАНІЗАЦІЇ. ПОСИЛЕННЯ НАВИЧОК ПІДГОТОВКИ ГРАНТОВИХ ЗАЯВОК ТА РОБОТИ З ДОНОРАМИ</w:t>
      </w: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99"/>
          <w:sz w:val="20"/>
          <w:szCs w:val="20"/>
        </w:rPr>
      </w:pPr>
      <w:proofErr w:type="spellStart"/>
      <w:r>
        <w:rPr>
          <w:b/>
          <w:color w:val="000099"/>
          <w:sz w:val="20"/>
          <w:szCs w:val="20"/>
          <w:u w:val="single"/>
        </w:rPr>
        <w:t>Детальне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ТЗ </w:t>
      </w:r>
      <w:proofErr w:type="spellStart"/>
      <w:r>
        <w:rPr>
          <w:b/>
          <w:color w:val="000099"/>
          <w:sz w:val="20"/>
          <w:szCs w:val="20"/>
          <w:u w:val="single"/>
        </w:rPr>
        <w:t>додається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окремим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файлом до </w:t>
      </w:r>
      <w:proofErr w:type="spellStart"/>
      <w:r>
        <w:rPr>
          <w:b/>
          <w:color w:val="000099"/>
          <w:sz w:val="20"/>
          <w:szCs w:val="20"/>
          <w:u w:val="single"/>
        </w:rPr>
        <w:t>цього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листа і є </w:t>
      </w:r>
      <w:proofErr w:type="spellStart"/>
      <w:r>
        <w:rPr>
          <w:b/>
          <w:color w:val="000099"/>
          <w:sz w:val="20"/>
          <w:szCs w:val="20"/>
          <w:u w:val="single"/>
        </w:rPr>
        <w:t>його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невід’ємною</w:t>
      </w:r>
      <w:proofErr w:type="spellEnd"/>
      <w:r>
        <w:rPr>
          <w:b/>
          <w:color w:val="000099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99"/>
          <w:sz w:val="20"/>
          <w:szCs w:val="20"/>
          <w:u w:val="single"/>
        </w:rPr>
        <w:t>частиною</w:t>
      </w:r>
      <w:proofErr w:type="spellEnd"/>
      <w:r>
        <w:rPr>
          <w:b/>
          <w:color w:val="000099"/>
          <w:sz w:val="20"/>
          <w:szCs w:val="20"/>
        </w:rPr>
        <w:t xml:space="preserve">. </w:t>
      </w: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Зміст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пропозиції</w:t>
      </w:r>
      <w:proofErr w:type="spellEnd"/>
      <w:r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</w:rPr>
        <w:t xml:space="preserve"> </w:t>
      </w: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sz w:val="20"/>
          <w:szCs w:val="20"/>
        </w:rPr>
      </w:pP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Просимо </w:t>
      </w:r>
      <w:proofErr w:type="spellStart"/>
      <w:r>
        <w:rPr>
          <w:sz w:val="20"/>
          <w:szCs w:val="20"/>
        </w:rPr>
        <w:t>направити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пропозицію</w:t>
      </w:r>
      <w:proofErr w:type="spellEnd"/>
      <w:r>
        <w:rPr>
          <w:sz w:val="20"/>
          <w:szCs w:val="20"/>
        </w:rPr>
        <w:t xml:space="preserve">, яка </w:t>
      </w:r>
      <w:proofErr w:type="spellStart"/>
      <w:r>
        <w:rPr>
          <w:sz w:val="20"/>
          <w:szCs w:val="20"/>
        </w:rPr>
        <w:t>включає</w:t>
      </w:r>
      <w:proofErr w:type="spellEnd"/>
      <w:r>
        <w:rPr>
          <w:sz w:val="20"/>
          <w:szCs w:val="20"/>
        </w:rPr>
        <w:t>:</w:t>
      </w:r>
    </w:p>
    <w:p w:rsidR="00F128F6" w:rsidRPr="00440445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i/>
          <w:sz w:val="20"/>
          <w:szCs w:val="20"/>
          <w:lang w:val="ru-RU"/>
        </w:rPr>
      </w:pP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  <w:u w:val="single"/>
        </w:rPr>
        <w:t>технічну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складову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b/>
          <w:i/>
          <w:sz w:val="20"/>
          <w:szCs w:val="20"/>
        </w:rPr>
        <w:t>перелік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документів</w:t>
      </w:r>
      <w:proofErr w:type="spellEnd"/>
      <w:r>
        <w:rPr>
          <w:b/>
          <w:i/>
          <w:sz w:val="20"/>
          <w:szCs w:val="20"/>
        </w:rPr>
        <w:t xml:space="preserve"> і </w:t>
      </w:r>
      <w:proofErr w:type="spellStart"/>
      <w:r>
        <w:rPr>
          <w:b/>
          <w:i/>
          <w:sz w:val="20"/>
          <w:szCs w:val="20"/>
        </w:rPr>
        <w:t>інформації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які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необхідно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надати</w:t>
      </w:r>
      <w:proofErr w:type="spell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ви</w:t>
      </w:r>
      <w:proofErr w:type="spellEnd"/>
      <w:r>
        <w:rPr>
          <w:b/>
          <w:i/>
          <w:sz w:val="20"/>
          <w:szCs w:val="20"/>
        </w:rPr>
        <w:t xml:space="preserve"> можете </w:t>
      </w:r>
      <w:proofErr w:type="spellStart"/>
      <w:r>
        <w:rPr>
          <w:b/>
          <w:i/>
          <w:sz w:val="20"/>
          <w:szCs w:val="20"/>
        </w:rPr>
        <w:t>знайти</w:t>
      </w:r>
      <w:proofErr w:type="spellEnd"/>
      <w:r>
        <w:rPr>
          <w:b/>
          <w:i/>
          <w:sz w:val="20"/>
          <w:szCs w:val="20"/>
        </w:rPr>
        <w:t xml:space="preserve"> в </w:t>
      </w:r>
      <w:proofErr w:type="spellStart"/>
      <w:r>
        <w:rPr>
          <w:b/>
          <w:i/>
          <w:sz w:val="20"/>
          <w:szCs w:val="20"/>
        </w:rPr>
        <w:t>файлі</w:t>
      </w:r>
      <w:proofErr w:type="spellEnd"/>
      <w:r>
        <w:rPr>
          <w:b/>
          <w:i/>
          <w:sz w:val="20"/>
          <w:szCs w:val="20"/>
        </w:rPr>
        <w:t xml:space="preserve"> «</w:t>
      </w:r>
      <w:proofErr w:type="spellStart"/>
      <w:r>
        <w:rPr>
          <w:b/>
          <w:i/>
          <w:sz w:val="20"/>
          <w:szCs w:val="20"/>
        </w:rPr>
        <w:t>Техні</w:t>
      </w:r>
      <w:r>
        <w:rPr>
          <w:b/>
          <w:i/>
          <w:sz w:val="20"/>
          <w:szCs w:val="20"/>
        </w:rPr>
        <w:t>чне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Завдання</w:t>
      </w:r>
      <w:proofErr w:type="spellEnd"/>
      <w:r>
        <w:rPr>
          <w:b/>
          <w:i/>
          <w:sz w:val="20"/>
          <w:szCs w:val="20"/>
        </w:rPr>
        <w:t>»</w:t>
      </w: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i/>
          <w:sz w:val="20"/>
          <w:szCs w:val="20"/>
        </w:rPr>
      </w:pP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1155CC"/>
          <w:sz w:val="20"/>
          <w:szCs w:val="20"/>
          <w:u w:val="single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  <w:u w:val="single"/>
        </w:rPr>
        <w:t>фінансову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складову</w:t>
      </w:r>
      <w:proofErr w:type="spellEnd"/>
      <w:r>
        <w:rPr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 xml:space="preserve">у </w:t>
      </w:r>
      <w:proofErr w:type="spellStart"/>
      <w:r>
        <w:rPr>
          <w:b/>
          <w:i/>
          <w:sz w:val="20"/>
          <w:szCs w:val="20"/>
        </w:rPr>
        <w:t>вигляді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заповненої</w:t>
      </w:r>
      <w:proofErr w:type="spellEnd"/>
      <w:r>
        <w:rPr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форми</w:t>
      </w:r>
      <w:proofErr w:type="spellEnd"/>
      <w:r>
        <w:rPr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фінансової</w:t>
      </w:r>
      <w:proofErr w:type="spellEnd"/>
      <w:r>
        <w:rPr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пропозиції</w:t>
      </w:r>
      <w:proofErr w:type="spellEnd"/>
      <w:r>
        <w:rPr>
          <w:b/>
          <w:i/>
          <w:sz w:val="20"/>
          <w:szCs w:val="20"/>
        </w:rPr>
        <w:t xml:space="preserve">, яка є </w:t>
      </w:r>
      <w:proofErr w:type="spellStart"/>
      <w:r>
        <w:rPr>
          <w:b/>
          <w:i/>
          <w:sz w:val="20"/>
          <w:szCs w:val="20"/>
        </w:rPr>
        <w:t>невід’ємною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частиною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даного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запиту</w:t>
      </w:r>
      <w:proofErr w:type="spellEnd"/>
      <w:r>
        <w:rPr>
          <w:b/>
          <w:i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Подається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гривнях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урахуванням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всіх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додаткових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витрат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податків</w:t>
      </w:r>
      <w:proofErr w:type="spellEnd"/>
      <w:r>
        <w:rPr>
          <w:sz w:val="20"/>
          <w:szCs w:val="20"/>
        </w:rPr>
        <w:t>.</w:t>
      </w: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FF"/>
          <w:sz w:val="20"/>
          <w:szCs w:val="20"/>
        </w:rPr>
      </w:pPr>
      <w:r>
        <w:rPr>
          <w:sz w:val="20"/>
          <w:szCs w:val="20"/>
        </w:rPr>
        <w:br/>
        <w:t xml:space="preserve">З </w:t>
      </w:r>
      <w:proofErr w:type="spellStart"/>
      <w:r>
        <w:rPr>
          <w:sz w:val="20"/>
          <w:szCs w:val="20"/>
        </w:rPr>
        <w:t>питань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подання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пропозицій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звертайтеся</w:t>
      </w:r>
      <w:proofErr w:type="spellEnd"/>
      <w:r>
        <w:rPr>
          <w:sz w:val="20"/>
          <w:szCs w:val="20"/>
        </w:rPr>
        <w:t xml:space="preserve">, будь ласка, до </w:t>
      </w:r>
      <w:proofErr w:type="spellStart"/>
      <w:r>
        <w:rPr>
          <w:sz w:val="20"/>
          <w:szCs w:val="20"/>
        </w:rPr>
        <w:t>Марії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Терлецької</w:t>
      </w:r>
      <w:proofErr w:type="spellEnd"/>
      <w:r>
        <w:rPr>
          <w:sz w:val="20"/>
          <w:szCs w:val="20"/>
        </w:rPr>
        <w:t xml:space="preserve">: </w:t>
      </w:r>
      <w:hyperlink r:id="rId7">
        <w:r>
          <w:rPr>
            <w:color w:val="0000FF"/>
            <w:sz w:val="20"/>
            <w:szCs w:val="20"/>
            <w:u w:val="single"/>
          </w:rPr>
          <w:t>m.terletska@r2p.org.ua</w:t>
        </w:r>
      </w:hyperlink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br/>
        <w:t xml:space="preserve">Для </w:t>
      </w:r>
      <w:proofErr w:type="spellStart"/>
      <w:r>
        <w:rPr>
          <w:sz w:val="20"/>
          <w:szCs w:val="20"/>
        </w:rPr>
        <w:t>уточнень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щодо</w:t>
      </w:r>
      <w:proofErr w:type="spellEnd"/>
      <w:r>
        <w:rPr>
          <w:b/>
          <w:sz w:val="20"/>
          <w:szCs w:val="20"/>
          <w:u w:val="single"/>
        </w:rPr>
        <w:t xml:space="preserve"> ТЗ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</w:t>
      </w:r>
      <w:proofErr w:type="spellEnd"/>
      <w:r>
        <w:rPr>
          <w:sz w:val="20"/>
          <w:szCs w:val="20"/>
        </w:rPr>
        <w:t xml:space="preserve"> можете </w:t>
      </w:r>
      <w:proofErr w:type="spellStart"/>
      <w:r>
        <w:rPr>
          <w:sz w:val="20"/>
          <w:szCs w:val="20"/>
        </w:rPr>
        <w:t>звертатись</w:t>
      </w:r>
      <w:proofErr w:type="spellEnd"/>
      <w:r>
        <w:rPr>
          <w:sz w:val="20"/>
          <w:szCs w:val="20"/>
        </w:rPr>
        <w:t xml:space="preserve"> до </w:t>
      </w:r>
      <w:proofErr w:type="spellStart"/>
      <w:r>
        <w:rPr>
          <w:sz w:val="20"/>
          <w:szCs w:val="20"/>
        </w:rPr>
        <w:t>Ельвіри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Радковської</w:t>
      </w:r>
      <w:proofErr w:type="spellEnd"/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  <w:u w:val="single"/>
        </w:rPr>
        <w:t>e.stavinova@r2p.org.ua</w:t>
      </w: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  <w:r>
        <w:rPr>
          <w:b/>
          <w:sz w:val="20"/>
          <w:szCs w:val="20"/>
        </w:rPr>
        <w:br/>
      </w:r>
      <w:proofErr w:type="spellStart"/>
      <w:r>
        <w:rPr>
          <w:b/>
          <w:sz w:val="20"/>
          <w:szCs w:val="20"/>
          <w:u w:val="single"/>
        </w:rPr>
        <w:t>Оцінка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пропозицій</w:t>
      </w:r>
      <w:proofErr w:type="spellEnd"/>
      <w:r>
        <w:rPr>
          <w:b/>
          <w:sz w:val="20"/>
          <w:szCs w:val="20"/>
          <w:u w:val="single"/>
        </w:rPr>
        <w:t>:</w:t>
      </w:r>
      <w:r>
        <w:rPr>
          <w:color w:val="1155CC"/>
          <w:sz w:val="20"/>
          <w:szCs w:val="20"/>
          <w:u w:val="single"/>
        </w:rPr>
        <w:br/>
      </w: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Технічна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оцінка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критер</w:t>
      </w:r>
      <w:r>
        <w:rPr>
          <w:sz w:val="20"/>
          <w:szCs w:val="20"/>
        </w:rPr>
        <w:t>іями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детальний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критеріїв</w:t>
      </w:r>
      <w:proofErr w:type="spellEnd"/>
      <w:r>
        <w:rPr>
          <w:sz w:val="20"/>
          <w:szCs w:val="20"/>
        </w:rPr>
        <w:t xml:space="preserve"> та </w:t>
      </w:r>
      <w:proofErr w:type="spellStart"/>
      <w:r>
        <w:rPr>
          <w:sz w:val="20"/>
          <w:szCs w:val="20"/>
        </w:rPr>
        <w:t>спосіб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оцінки</w:t>
      </w:r>
      <w:proofErr w:type="spellEnd"/>
      <w:r>
        <w:rPr>
          <w:sz w:val="20"/>
          <w:szCs w:val="20"/>
        </w:rPr>
        <w:t xml:space="preserve"> наведений </w:t>
      </w:r>
      <w:proofErr w:type="spellStart"/>
      <w:r>
        <w:rPr>
          <w:sz w:val="20"/>
          <w:szCs w:val="20"/>
        </w:rPr>
        <w:t>наведені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файлі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Технічне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завдання</w:t>
      </w:r>
      <w:proofErr w:type="spellEnd"/>
      <w:r>
        <w:rPr>
          <w:sz w:val="20"/>
          <w:szCs w:val="20"/>
        </w:rPr>
        <w:t xml:space="preserve">»). Для </w:t>
      </w:r>
      <w:proofErr w:type="spellStart"/>
      <w:r>
        <w:rPr>
          <w:sz w:val="20"/>
          <w:szCs w:val="20"/>
        </w:rPr>
        <w:t>подальшої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оцінки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пройдуть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лише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пропозиції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які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наберуть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мінімальний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прохідний</w:t>
      </w:r>
      <w:proofErr w:type="spellEnd"/>
      <w:r>
        <w:rPr>
          <w:sz w:val="20"/>
          <w:szCs w:val="20"/>
        </w:rPr>
        <w:t xml:space="preserve"> бал за </w:t>
      </w:r>
      <w:proofErr w:type="spellStart"/>
      <w:r>
        <w:rPr>
          <w:sz w:val="20"/>
          <w:szCs w:val="20"/>
        </w:rPr>
        <w:t>технічну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пропозицію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становить 40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>.</w:t>
      </w: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Оцінка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фінансових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</w:t>
      </w:r>
      <w:r>
        <w:rPr>
          <w:sz w:val="20"/>
          <w:szCs w:val="20"/>
        </w:rPr>
        <w:t>зицій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розраховується</w:t>
      </w:r>
      <w:proofErr w:type="spellEnd"/>
      <w:r>
        <w:rPr>
          <w:sz w:val="20"/>
          <w:szCs w:val="20"/>
        </w:rPr>
        <w:t xml:space="preserve"> за принципом «</w:t>
      </w:r>
      <w:proofErr w:type="spellStart"/>
      <w:r>
        <w:rPr>
          <w:sz w:val="20"/>
          <w:szCs w:val="20"/>
        </w:rPr>
        <w:t>чим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менша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вищий</w:t>
      </w:r>
      <w:proofErr w:type="spellEnd"/>
      <w:r>
        <w:rPr>
          <w:sz w:val="20"/>
          <w:szCs w:val="20"/>
        </w:rPr>
        <w:t xml:space="preserve"> бал» за формулою: (</w:t>
      </w:r>
      <w:proofErr w:type="spellStart"/>
      <w:r>
        <w:rPr>
          <w:sz w:val="20"/>
          <w:szCs w:val="20"/>
        </w:rPr>
        <w:t>найменша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>)</w:t>
      </w:r>
      <w:proofErr w:type="gramStart"/>
      <w:r>
        <w:rPr>
          <w:sz w:val="20"/>
          <w:szCs w:val="20"/>
        </w:rPr>
        <w:t>/(</w:t>
      </w:r>
      <w:proofErr w:type="spellStart"/>
      <w:proofErr w:type="gramEnd"/>
      <w:r>
        <w:rPr>
          <w:sz w:val="20"/>
          <w:szCs w:val="20"/>
        </w:rPr>
        <w:t>оцінювана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>)*30</w:t>
      </w: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Порівняння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загальної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кількості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набраних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 xml:space="preserve"> кожного </w:t>
      </w:r>
      <w:proofErr w:type="spellStart"/>
      <w:r>
        <w:rPr>
          <w:sz w:val="20"/>
          <w:szCs w:val="20"/>
        </w:rPr>
        <w:t>учасника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вибір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переможця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найвищою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кількістю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балів</w:t>
      </w:r>
      <w:proofErr w:type="spellEnd"/>
      <w:r>
        <w:rPr>
          <w:sz w:val="20"/>
          <w:szCs w:val="20"/>
        </w:rPr>
        <w:t>.</w:t>
      </w: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Те</w:t>
      </w:r>
      <w:r>
        <w:rPr>
          <w:i/>
          <w:sz w:val="20"/>
          <w:szCs w:val="20"/>
        </w:rPr>
        <w:t>хнічна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складова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детальної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пропозиції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може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отримати</w:t>
      </w:r>
      <w:proofErr w:type="spellEnd"/>
      <w:r>
        <w:rPr>
          <w:i/>
          <w:sz w:val="20"/>
          <w:szCs w:val="20"/>
        </w:rPr>
        <w:t xml:space="preserve"> максимально 70 </w:t>
      </w:r>
      <w:proofErr w:type="spellStart"/>
      <w:r>
        <w:rPr>
          <w:i/>
          <w:sz w:val="20"/>
          <w:szCs w:val="20"/>
        </w:rPr>
        <w:t>балів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фінансова</w:t>
      </w:r>
      <w:proofErr w:type="spellEnd"/>
      <w:r>
        <w:rPr>
          <w:i/>
          <w:sz w:val="20"/>
          <w:szCs w:val="20"/>
        </w:rPr>
        <w:t xml:space="preserve"> – 30 </w:t>
      </w:r>
      <w:proofErr w:type="spellStart"/>
      <w:r>
        <w:rPr>
          <w:i/>
          <w:sz w:val="20"/>
          <w:szCs w:val="20"/>
        </w:rPr>
        <w:t>балів</w:t>
      </w:r>
      <w:proofErr w:type="spellEnd"/>
      <w:r>
        <w:rPr>
          <w:i/>
          <w:sz w:val="20"/>
          <w:szCs w:val="20"/>
        </w:rPr>
        <w:t>.</w:t>
      </w: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FF0000"/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color w:val="0000CC"/>
          <w:sz w:val="20"/>
          <w:szCs w:val="20"/>
        </w:rPr>
        <w:t xml:space="preserve">Просимо </w:t>
      </w:r>
      <w:proofErr w:type="spellStart"/>
      <w:r>
        <w:rPr>
          <w:b/>
          <w:color w:val="0000CC"/>
          <w:sz w:val="20"/>
          <w:szCs w:val="20"/>
        </w:rPr>
        <w:t>надіслати</w:t>
      </w:r>
      <w:proofErr w:type="spellEnd"/>
      <w:r>
        <w:rPr>
          <w:b/>
          <w:color w:val="0000CC"/>
          <w:sz w:val="20"/>
          <w:szCs w:val="20"/>
        </w:rPr>
        <w:t xml:space="preserve"> Вашу </w:t>
      </w:r>
      <w:proofErr w:type="spellStart"/>
      <w:r>
        <w:rPr>
          <w:b/>
          <w:color w:val="0000CC"/>
          <w:sz w:val="20"/>
          <w:szCs w:val="20"/>
        </w:rPr>
        <w:t>пропозицію</w:t>
      </w:r>
      <w:proofErr w:type="spellEnd"/>
      <w:r>
        <w:rPr>
          <w:b/>
          <w:color w:val="0000CC"/>
          <w:sz w:val="20"/>
          <w:szCs w:val="20"/>
        </w:rPr>
        <w:t xml:space="preserve"> не </w:t>
      </w:r>
      <w:proofErr w:type="spellStart"/>
      <w:r>
        <w:rPr>
          <w:b/>
          <w:color w:val="0000CC"/>
          <w:sz w:val="20"/>
          <w:szCs w:val="20"/>
        </w:rPr>
        <w:t>пізніше</w:t>
      </w:r>
      <w:proofErr w:type="spellEnd"/>
      <w:r>
        <w:rPr>
          <w:b/>
          <w:color w:val="0000CC"/>
          <w:sz w:val="20"/>
          <w:szCs w:val="20"/>
        </w:rPr>
        <w:t xml:space="preserve"> </w:t>
      </w:r>
      <w:r>
        <w:rPr>
          <w:b/>
          <w:color w:val="0000CC"/>
          <w:sz w:val="20"/>
          <w:szCs w:val="20"/>
          <w:u w:val="single"/>
        </w:rPr>
        <w:t xml:space="preserve">11:00, 13 </w:t>
      </w:r>
      <w:proofErr w:type="spellStart"/>
      <w:r>
        <w:rPr>
          <w:b/>
          <w:color w:val="0000CC"/>
          <w:sz w:val="20"/>
          <w:szCs w:val="20"/>
          <w:u w:val="single"/>
        </w:rPr>
        <w:t>жовтня</w:t>
      </w:r>
      <w:proofErr w:type="spellEnd"/>
      <w:r>
        <w:rPr>
          <w:b/>
          <w:color w:val="0000CC"/>
          <w:sz w:val="20"/>
          <w:szCs w:val="20"/>
          <w:u w:val="single"/>
        </w:rPr>
        <w:t xml:space="preserve"> 2025 року</w:t>
      </w:r>
      <w:r>
        <w:rPr>
          <w:b/>
          <w:color w:val="0000CC"/>
          <w:sz w:val="20"/>
          <w:szCs w:val="20"/>
        </w:rPr>
        <w:t xml:space="preserve"> на </w:t>
      </w:r>
      <w:proofErr w:type="spellStart"/>
      <w:r>
        <w:rPr>
          <w:b/>
          <w:color w:val="0000CC"/>
          <w:sz w:val="20"/>
          <w:szCs w:val="20"/>
        </w:rPr>
        <w:t>електронну</w:t>
      </w:r>
      <w:proofErr w:type="spellEnd"/>
      <w:r>
        <w:rPr>
          <w:b/>
          <w:color w:val="0000CC"/>
          <w:sz w:val="20"/>
          <w:szCs w:val="20"/>
        </w:rPr>
        <w:t xml:space="preserve"> адресу</w:t>
      </w:r>
      <w:r>
        <w:rPr>
          <w:b/>
          <w:color w:val="0000FF"/>
          <w:sz w:val="20"/>
          <w:szCs w:val="20"/>
        </w:rPr>
        <w:t xml:space="preserve"> </w:t>
      </w:r>
      <w:hyperlink r:id="rId8">
        <w:r>
          <w:rPr>
            <w:b/>
            <w:color w:val="FF0000"/>
            <w:sz w:val="20"/>
            <w:szCs w:val="20"/>
            <w:u w:val="single"/>
          </w:rPr>
          <w:t>tender@r2p.org.ua</w:t>
        </w:r>
      </w:hyperlink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FF0000"/>
          <w:sz w:val="20"/>
          <w:szCs w:val="20"/>
        </w:rPr>
      </w:pP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FF0000"/>
          <w:sz w:val="20"/>
          <w:szCs w:val="20"/>
        </w:rPr>
      </w:pPr>
      <w:bookmarkStart w:id="3" w:name="_heading=h.8rnop0p4724q" w:colFirst="0" w:colLast="0"/>
      <w:bookmarkEnd w:id="3"/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Зверніть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увагу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що</w:t>
      </w:r>
      <w:proofErr w:type="spellEnd"/>
      <w:r>
        <w:rPr>
          <w:sz w:val="20"/>
          <w:szCs w:val="20"/>
        </w:rPr>
        <w:t xml:space="preserve"> при </w:t>
      </w:r>
      <w:proofErr w:type="spellStart"/>
      <w:r>
        <w:rPr>
          <w:sz w:val="20"/>
          <w:szCs w:val="20"/>
        </w:rPr>
        <w:t>відправці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іншу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електронну</w:t>
      </w:r>
      <w:proofErr w:type="spellEnd"/>
      <w:r>
        <w:rPr>
          <w:sz w:val="20"/>
          <w:szCs w:val="20"/>
        </w:rPr>
        <w:t xml:space="preserve"> адресу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 xml:space="preserve"> не буде допущена до </w:t>
      </w:r>
      <w:proofErr w:type="spellStart"/>
      <w:r>
        <w:rPr>
          <w:sz w:val="20"/>
          <w:szCs w:val="20"/>
        </w:rPr>
        <w:t>участі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тендері</w:t>
      </w:r>
      <w:proofErr w:type="spellEnd"/>
      <w:r>
        <w:rPr>
          <w:sz w:val="20"/>
          <w:szCs w:val="20"/>
        </w:rPr>
        <w:t>.</w:t>
      </w: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FF0000"/>
          <w:sz w:val="20"/>
          <w:szCs w:val="20"/>
        </w:rPr>
      </w:pP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Ваша </w:t>
      </w:r>
      <w:proofErr w:type="spellStart"/>
      <w:r>
        <w:rPr>
          <w:sz w:val="20"/>
          <w:szCs w:val="20"/>
        </w:rPr>
        <w:t>пропозиція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розглядатиметься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протягом</w:t>
      </w:r>
      <w:proofErr w:type="spellEnd"/>
      <w:r>
        <w:rPr>
          <w:sz w:val="20"/>
          <w:szCs w:val="20"/>
        </w:rPr>
        <w:t xml:space="preserve"> 14 </w:t>
      </w:r>
      <w:proofErr w:type="spellStart"/>
      <w:r>
        <w:rPr>
          <w:sz w:val="20"/>
          <w:szCs w:val="20"/>
        </w:rPr>
        <w:t>днів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після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завершення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збору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пропозицій</w:t>
      </w:r>
      <w:proofErr w:type="spellEnd"/>
      <w:r>
        <w:rPr>
          <w:sz w:val="20"/>
          <w:szCs w:val="20"/>
        </w:rPr>
        <w:t xml:space="preserve">, про </w:t>
      </w:r>
      <w:proofErr w:type="spellStart"/>
      <w:r>
        <w:rPr>
          <w:sz w:val="20"/>
          <w:szCs w:val="20"/>
        </w:rPr>
        <w:t>результати</w:t>
      </w:r>
      <w:proofErr w:type="spellEnd"/>
      <w:r>
        <w:rPr>
          <w:sz w:val="20"/>
          <w:szCs w:val="20"/>
        </w:rPr>
        <w:t xml:space="preserve"> буде </w:t>
      </w:r>
      <w:proofErr w:type="spellStart"/>
      <w:r>
        <w:rPr>
          <w:sz w:val="20"/>
          <w:szCs w:val="20"/>
        </w:rPr>
        <w:t>повідомлено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окремо</w:t>
      </w:r>
      <w:proofErr w:type="spellEnd"/>
      <w:r>
        <w:rPr>
          <w:sz w:val="20"/>
          <w:szCs w:val="20"/>
        </w:rPr>
        <w:t>.</w:t>
      </w: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 </w:t>
      </w:r>
      <w:proofErr w:type="spellStart"/>
      <w:r>
        <w:rPr>
          <w:sz w:val="20"/>
          <w:szCs w:val="20"/>
        </w:rPr>
        <w:t>повагою</w:t>
      </w:r>
      <w:proofErr w:type="spellEnd"/>
      <w:r>
        <w:rPr>
          <w:sz w:val="20"/>
          <w:szCs w:val="20"/>
        </w:rPr>
        <w:t>,</w:t>
      </w: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Президент</w:t>
      </w:r>
      <w:r>
        <w:rPr>
          <w:sz w:val="20"/>
          <w:szCs w:val="20"/>
        </w:rPr>
        <w:t xml:space="preserve"> БФ «Право на </w:t>
      </w:r>
      <w:proofErr w:type="spellStart"/>
      <w:r>
        <w:rPr>
          <w:sz w:val="20"/>
          <w:szCs w:val="20"/>
        </w:rPr>
        <w:t>Захист</w:t>
      </w:r>
      <w:proofErr w:type="spellEnd"/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proofErr w:type="spellStart"/>
      <w:r>
        <w:rPr>
          <w:sz w:val="20"/>
          <w:szCs w:val="20"/>
        </w:rPr>
        <w:t>Галкін</w:t>
      </w:r>
      <w:proofErr w:type="spellEnd"/>
      <w:r>
        <w:rPr>
          <w:sz w:val="20"/>
          <w:szCs w:val="20"/>
        </w:rPr>
        <w:t xml:space="preserve"> О.Ю</w:t>
      </w: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18"/>
          <w:szCs w:val="18"/>
        </w:rPr>
      </w:pPr>
    </w:p>
    <w:p w:rsidR="00F128F6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Тендерна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документація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затверджена</w:t>
      </w:r>
      <w:proofErr w:type="spellEnd"/>
      <w:r>
        <w:rPr>
          <w:sz w:val="18"/>
          <w:szCs w:val="18"/>
        </w:rPr>
        <w:t xml:space="preserve">:   </w:t>
      </w:r>
      <w:proofErr w:type="gramEnd"/>
      <w:r>
        <w:rPr>
          <w:sz w:val="18"/>
          <w:szCs w:val="18"/>
        </w:rPr>
        <w:t xml:space="preserve">                                         </w:t>
      </w:r>
      <w:proofErr w:type="spellStart"/>
      <w:r>
        <w:rPr>
          <w:sz w:val="18"/>
          <w:szCs w:val="18"/>
        </w:rPr>
        <w:t>Експерт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закупівельної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діяльності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Прибатень</w:t>
      </w:r>
      <w:proofErr w:type="spellEnd"/>
      <w:r>
        <w:rPr>
          <w:sz w:val="18"/>
          <w:szCs w:val="18"/>
        </w:rPr>
        <w:t xml:space="preserve"> Р.А. </w:t>
      </w: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sz w:val="18"/>
          <w:szCs w:val="18"/>
        </w:rPr>
      </w:pPr>
    </w:p>
    <w:p w:rsidR="00F128F6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14"/>
          <w:szCs w:val="14"/>
        </w:rPr>
      </w:pPr>
    </w:p>
    <w:p w:rsidR="00F128F6" w:rsidRPr="00207D4C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8"/>
        </w:rPr>
      </w:pPr>
      <w:r w:rsidRPr="00207D4C">
        <w:rPr>
          <w:sz w:val="16"/>
          <w:szCs w:val="18"/>
        </w:rPr>
        <w:t xml:space="preserve">БФ «Право на </w:t>
      </w:r>
      <w:proofErr w:type="spellStart"/>
      <w:r w:rsidRPr="00207D4C">
        <w:rPr>
          <w:sz w:val="16"/>
          <w:szCs w:val="18"/>
        </w:rPr>
        <w:t>захист</w:t>
      </w:r>
      <w:proofErr w:type="spellEnd"/>
      <w:r w:rsidRPr="00207D4C">
        <w:rPr>
          <w:sz w:val="16"/>
          <w:szCs w:val="18"/>
        </w:rPr>
        <w:t xml:space="preserve">» </w:t>
      </w:r>
      <w:proofErr w:type="spellStart"/>
      <w:r w:rsidRPr="00207D4C">
        <w:rPr>
          <w:sz w:val="16"/>
          <w:szCs w:val="18"/>
        </w:rPr>
        <w:t>може</w:t>
      </w:r>
      <w:proofErr w:type="spellEnd"/>
      <w:r w:rsidRPr="00207D4C">
        <w:rPr>
          <w:sz w:val="16"/>
          <w:szCs w:val="18"/>
        </w:rPr>
        <w:t xml:space="preserve"> на </w:t>
      </w:r>
      <w:proofErr w:type="spellStart"/>
      <w:r w:rsidRPr="00207D4C">
        <w:rPr>
          <w:sz w:val="16"/>
          <w:szCs w:val="18"/>
        </w:rPr>
        <w:t>власний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розгляд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продовжити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термін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подання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тендерних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пропозицій</w:t>
      </w:r>
      <w:proofErr w:type="spellEnd"/>
      <w:r w:rsidRPr="00207D4C">
        <w:rPr>
          <w:sz w:val="16"/>
          <w:szCs w:val="18"/>
        </w:rPr>
        <w:t xml:space="preserve">, </w:t>
      </w:r>
      <w:proofErr w:type="spellStart"/>
      <w:r w:rsidRPr="00207D4C">
        <w:rPr>
          <w:sz w:val="16"/>
          <w:szCs w:val="18"/>
        </w:rPr>
        <w:t>повідомивши</w:t>
      </w:r>
      <w:proofErr w:type="spellEnd"/>
      <w:r w:rsidRPr="00207D4C">
        <w:rPr>
          <w:sz w:val="16"/>
          <w:szCs w:val="18"/>
        </w:rPr>
        <w:t xml:space="preserve"> про </w:t>
      </w:r>
      <w:proofErr w:type="spellStart"/>
      <w:r w:rsidRPr="00207D4C">
        <w:rPr>
          <w:sz w:val="16"/>
          <w:szCs w:val="18"/>
        </w:rPr>
        <w:t>це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можливих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lastRenderedPageBreak/>
        <w:t>учасників</w:t>
      </w:r>
      <w:proofErr w:type="spellEnd"/>
      <w:r w:rsidRPr="00207D4C">
        <w:rPr>
          <w:sz w:val="16"/>
          <w:szCs w:val="18"/>
        </w:rPr>
        <w:t xml:space="preserve"> тендеру </w:t>
      </w:r>
      <w:proofErr w:type="spellStart"/>
      <w:r w:rsidRPr="00207D4C">
        <w:rPr>
          <w:sz w:val="16"/>
          <w:szCs w:val="18"/>
        </w:rPr>
        <w:t>одночасно</w:t>
      </w:r>
      <w:proofErr w:type="spellEnd"/>
      <w:r w:rsidRPr="00207D4C">
        <w:rPr>
          <w:sz w:val="16"/>
          <w:szCs w:val="18"/>
        </w:rPr>
        <w:t xml:space="preserve">. </w:t>
      </w:r>
      <w:proofErr w:type="spellStart"/>
      <w:r w:rsidRPr="00207D4C">
        <w:rPr>
          <w:sz w:val="16"/>
          <w:szCs w:val="18"/>
        </w:rPr>
        <w:t>Продовження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терміну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може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супроводжувати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внесення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змін</w:t>
      </w:r>
      <w:proofErr w:type="spellEnd"/>
      <w:r w:rsidRPr="00207D4C">
        <w:rPr>
          <w:sz w:val="16"/>
          <w:szCs w:val="18"/>
        </w:rPr>
        <w:t xml:space="preserve"> у </w:t>
      </w:r>
      <w:proofErr w:type="spellStart"/>
      <w:r w:rsidRPr="00207D4C">
        <w:rPr>
          <w:sz w:val="16"/>
          <w:szCs w:val="18"/>
        </w:rPr>
        <w:t>документи</w:t>
      </w:r>
      <w:proofErr w:type="spellEnd"/>
      <w:r w:rsidRPr="00207D4C">
        <w:rPr>
          <w:sz w:val="16"/>
          <w:szCs w:val="18"/>
        </w:rPr>
        <w:t xml:space="preserve"> про </w:t>
      </w:r>
      <w:proofErr w:type="spellStart"/>
      <w:r w:rsidRPr="00207D4C">
        <w:rPr>
          <w:sz w:val="16"/>
          <w:szCs w:val="18"/>
        </w:rPr>
        <w:t>запрошення</w:t>
      </w:r>
      <w:proofErr w:type="spellEnd"/>
      <w:r w:rsidRPr="00207D4C">
        <w:rPr>
          <w:sz w:val="16"/>
          <w:szCs w:val="18"/>
        </w:rPr>
        <w:t xml:space="preserve"> до </w:t>
      </w:r>
      <w:proofErr w:type="spellStart"/>
      <w:r w:rsidRPr="00207D4C">
        <w:rPr>
          <w:sz w:val="16"/>
          <w:szCs w:val="18"/>
        </w:rPr>
        <w:t>участі</w:t>
      </w:r>
      <w:proofErr w:type="spellEnd"/>
      <w:r w:rsidRPr="00207D4C">
        <w:rPr>
          <w:sz w:val="16"/>
          <w:szCs w:val="18"/>
        </w:rPr>
        <w:t xml:space="preserve"> у </w:t>
      </w:r>
      <w:proofErr w:type="spellStart"/>
      <w:r w:rsidRPr="00207D4C">
        <w:rPr>
          <w:sz w:val="16"/>
          <w:szCs w:val="18"/>
        </w:rPr>
        <w:t>тендері</w:t>
      </w:r>
      <w:proofErr w:type="spellEnd"/>
      <w:r w:rsidRPr="00207D4C">
        <w:rPr>
          <w:sz w:val="16"/>
          <w:szCs w:val="18"/>
        </w:rPr>
        <w:t xml:space="preserve">, </w:t>
      </w:r>
      <w:proofErr w:type="spellStart"/>
      <w:r w:rsidRPr="00207D4C">
        <w:rPr>
          <w:sz w:val="16"/>
          <w:szCs w:val="18"/>
        </w:rPr>
        <w:t>підг</w:t>
      </w:r>
      <w:r w:rsidRPr="00207D4C">
        <w:rPr>
          <w:sz w:val="16"/>
          <w:szCs w:val="18"/>
        </w:rPr>
        <w:t>отовлені</w:t>
      </w:r>
      <w:proofErr w:type="spellEnd"/>
      <w:r w:rsidRPr="00207D4C">
        <w:rPr>
          <w:sz w:val="16"/>
          <w:szCs w:val="18"/>
        </w:rPr>
        <w:t xml:space="preserve"> БФ «Право на </w:t>
      </w:r>
      <w:proofErr w:type="spellStart"/>
      <w:r w:rsidRPr="00207D4C">
        <w:rPr>
          <w:sz w:val="16"/>
          <w:szCs w:val="18"/>
        </w:rPr>
        <w:t>захист</w:t>
      </w:r>
      <w:proofErr w:type="spellEnd"/>
      <w:r w:rsidRPr="00207D4C">
        <w:rPr>
          <w:sz w:val="16"/>
          <w:szCs w:val="18"/>
        </w:rPr>
        <w:t xml:space="preserve">» за </w:t>
      </w:r>
      <w:proofErr w:type="spellStart"/>
      <w:r w:rsidRPr="00207D4C">
        <w:rPr>
          <w:sz w:val="16"/>
          <w:szCs w:val="18"/>
        </w:rPr>
        <w:t>його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власною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ініціативою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чи</w:t>
      </w:r>
      <w:proofErr w:type="spellEnd"/>
      <w:r w:rsidRPr="00207D4C">
        <w:rPr>
          <w:sz w:val="16"/>
          <w:szCs w:val="18"/>
        </w:rPr>
        <w:t xml:space="preserve"> у </w:t>
      </w:r>
      <w:proofErr w:type="spellStart"/>
      <w:r w:rsidRPr="00207D4C">
        <w:rPr>
          <w:sz w:val="16"/>
          <w:szCs w:val="18"/>
        </w:rPr>
        <w:t>відповідь</w:t>
      </w:r>
      <w:proofErr w:type="spellEnd"/>
      <w:r w:rsidRPr="00207D4C">
        <w:rPr>
          <w:sz w:val="16"/>
          <w:szCs w:val="18"/>
        </w:rPr>
        <w:t xml:space="preserve"> на запит </w:t>
      </w:r>
      <w:proofErr w:type="spellStart"/>
      <w:r w:rsidRPr="00207D4C">
        <w:rPr>
          <w:sz w:val="16"/>
          <w:szCs w:val="18"/>
        </w:rPr>
        <w:t>щодо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роз’яснення</w:t>
      </w:r>
      <w:proofErr w:type="spellEnd"/>
      <w:r w:rsidRPr="00207D4C">
        <w:rPr>
          <w:sz w:val="16"/>
          <w:szCs w:val="18"/>
        </w:rPr>
        <w:t xml:space="preserve">, </w:t>
      </w:r>
      <w:proofErr w:type="spellStart"/>
      <w:r w:rsidRPr="00207D4C">
        <w:rPr>
          <w:sz w:val="16"/>
          <w:szCs w:val="18"/>
        </w:rPr>
        <w:t>надісланий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можливим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постачальником</w:t>
      </w:r>
      <w:proofErr w:type="spellEnd"/>
      <w:r w:rsidRPr="00207D4C">
        <w:rPr>
          <w:sz w:val="16"/>
          <w:szCs w:val="18"/>
        </w:rPr>
        <w:t>.</w:t>
      </w:r>
    </w:p>
    <w:p w:rsidR="00F128F6" w:rsidRPr="00207D4C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8"/>
        </w:rPr>
      </w:pPr>
    </w:p>
    <w:p w:rsidR="00F128F6" w:rsidRPr="00207D4C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8"/>
        </w:rPr>
      </w:pPr>
      <w:proofErr w:type="spellStart"/>
      <w:r w:rsidRPr="00207D4C">
        <w:rPr>
          <w:sz w:val="16"/>
          <w:szCs w:val="18"/>
        </w:rPr>
        <w:t>Зважаючи</w:t>
      </w:r>
      <w:proofErr w:type="spellEnd"/>
      <w:r w:rsidRPr="00207D4C">
        <w:rPr>
          <w:sz w:val="16"/>
          <w:szCs w:val="18"/>
        </w:rPr>
        <w:t xml:space="preserve"> на те, </w:t>
      </w:r>
      <w:proofErr w:type="spellStart"/>
      <w:r w:rsidRPr="00207D4C">
        <w:rPr>
          <w:sz w:val="16"/>
          <w:szCs w:val="18"/>
        </w:rPr>
        <w:t>що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Замовник</w:t>
      </w:r>
      <w:proofErr w:type="spellEnd"/>
      <w:r w:rsidRPr="00207D4C">
        <w:rPr>
          <w:sz w:val="16"/>
          <w:szCs w:val="18"/>
        </w:rPr>
        <w:t xml:space="preserve"> є </w:t>
      </w:r>
      <w:proofErr w:type="spellStart"/>
      <w:r w:rsidRPr="00207D4C">
        <w:rPr>
          <w:sz w:val="16"/>
          <w:szCs w:val="18"/>
        </w:rPr>
        <w:t>імплементуючим</w:t>
      </w:r>
      <w:proofErr w:type="spellEnd"/>
      <w:r w:rsidRPr="00207D4C">
        <w:rPr>
          <w:sz w:val="16"/>
          <w:szCs w:val="18"/>
        </w:rPr>
        <w:t xml:space="preserve"> партнером </w:t>
      </w:r>
      <w:proofErr w:type="spellStart"/>
      <w:r w:rsidRPr="00207D4C">
        <w:rPr>
          <w:sz w:val="16"/>
          <w:szCs w:val="18"/>
        </w:rPr>
        <w:t>агенції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Організації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об’єднаних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націй</w:t>
      </w:r>
      <w:proofErr w:type="spellEnd"/>
      <w:r w:rsidRPr="00207D4C">
        <w:rPr>
          <w:sz w:val="16"/>
          <w:szCs w:val="18"/>
        </w:rPr>
        <w:t xml:space="preserve"> – УВКБ ООН, та ООН </w:t>
      </w:r>
      <w:proofErr w:type="spellStart"/>
      <w:r w:rsidRPr="00207D4C">
        <w:rPr>
          <w:sz w:val="16"/>
          <w:szCs w:val="18"/>
        </w:rPr>
        <w:t>вимагає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від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всіх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постачальників</w:t>
      </w:r>
      <w:proofErr w:type="spellEnd"/>
      <w:r w:rsidRPr="00207D4C">
        <w:rPr>
          <w:sz w:val="16"/>
          <w:szCs w:val="18"/>
        </w:rPr>
        <w:t xml:space="preserve"> ООН та </w:t>
      </w:r>
      <w:proofErr w:type="spellStart"/>
      <w:r w:rsidRPr="00207D4C">
        <w:rPr>
          <w:sz w:val="16"/>
          <w:szCs w:val="18"/>
        </w:rPr>
        <w:t>постачальників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партнерських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організацій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керуватися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високими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етичними</w:t>
      </w:r>
      <w:proofErr w:type="spellEnd"/>
      <w:r w:rsidRPr="00207D4C">
        <w:rPr>
          <w:sz w:val="16"/>
          <w:szCs w:val="18"/>
        </w:rPr>
        <w:t xml:space="preserve"> принципами й </w:t>
      </w:r>
      <w:proofErr w:type="spellStart"/>
      <w:r w:rsidRPr="00207D4C">
        <w:rPr>
          <w:sz w:val="16"/>
          <w:szCs w:val="18"/>
        </w:rPr>
        <w:t>моральними</w:t>
      </w:r>
      <w:proofErr w:type="spellEnd"/>
      <w:r w:rsidRPr="00207D4C">
        <w:rPr>
          <w:sz w:val="16"/>
          <w:szCs w:val="18"/>
        </w:rPr>
        <w:t xml:space="preserve"> нормами, </w:t>
      </w:r>
      <w:proofErr w:type="spellStart"/>
      <w:r w:rsidRPr="00207D4C">
        <w:rPr>
          <w:sz w:val="16"/>
          <w:szCs w:val="18"/>
        </w:rPr>
        <w:t>Постачальник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приймає</w:t>
      </w:r>
      <w:proofErr w:type="spellEnd"/>
      <w:r w:rsidRPr="00207D4C">
        <w:rPr>
          <w:sz w:val="16"/>
          <w:szCs w:val="18"/>
        </w:rPr>
        <w:t xml:space="preserve"> на себе </w:t>
      </w:r>
      <w:proofErr w:type="spellStart"/>
      <w:r w:rsidRPr="00207D4C">
        <w:rPr>
          <w:sz w:val="16"/>
          <w:szCs w:val="18"/>
        </w:rPr>
        <w:t>зобов’язання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дотримуватися</w:t>
      </w:r>
      <w:proofErr w:type="spellEnd"/>
      <w:r w:rsidRPr="00207D4C">
        <w:rPr>
          <w:sz w:val="16"/>
          <w:szCs w:val="18"/>
        </w:rPr>
        <w:t xml:space="preserve"> Кодексу </w:t>
      </w:r>
      <w:proofErr w:type="spellStart"/>
      <w:r w:rsidRPr="00207D4C">
        <w:rPr>
          <w:sz w:val="16"/>
          <w:szCs w:val="18"/>
        </w:rPr>
        <w:t>поведінки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постачальника</w:t>
      </w:r>
      <w:proofErr w:type="spellEnd"/>
      <w:r w:rsidRPr="00207D4C">
        <w:rPr>
          <w:sz w:val="16"/>
          <w:szCs w:val="18"/>
        </w:rPr>
        <w:t xml:space="preserve"> ООН (укр. </w:t>
      </w:r>
      <w:proofErr w:type="spellStart"/>
      <w:r w:rsidRPr="00207D4C">
        <w:rPr>
          <w:sz w:val="16"/>
          <w:szCs w:val="18"/>
        </w:rPr>
        <w:t>мовою</w:t>
      </w:r>
      <w:proofErr w:type="spellEnd"/>
      <w:r w:rsidRPr="00207D4C">
        <w:rPr>
          <w:sz w:val="16"/>
          <w:szCs w:val="18"/>
        </w:rPr>
        <w:t xml:space="preserve"> наведений за </w:t>
      </w:r>
      <w:proofErr w:type="spellStart"/>
      <w:r w:rsidRPr="00207D4C">
        <w:rPr>
          <w:sz w:val="16"/>
          <w:szCs w:val="18"/>
        </w:rPr>
        <w:t>посила</w:t>
      </w:r>
      <w:r w:rsidRPr="00207D4C">
        <w:rPr>
          <w:sz w:val="16"/>
          <w:szCs w:val="18"/>
        </w:rPr>
        <w:t>нням</w:t>
      </w:r>
      <w:proofErr w:type="spellEnd"/>
      <w:r w:rsidRPr="00207D4C">
        <w:rPr>
          <w:sz w:val="16"/>
          <w:szCs w:val="18"/>
        </w:rPr>
        <w:t xml:space="preserve"> - https://www.unhcr.org/ua/media/dodatok-e-kodeks-povedinky-postachalnykiv-oon-pdf-1 </w:t>
      </w:r>
    </w:p>
    <w:p w:rsidR="00F128F6" w:rsidRPr="00207D4C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8"/>
        </w:rPr>
      </w:pPr>
    </w:p>
    <w:p w:rsidR="00F128F6" w:rsidRPr="00207D4C" w:rsidRDefault="00582982">
      <w:pPr>
        <w:widowControl w:val="0"/>
        <w:spacing w:line="240" w:lineRule="auto"/>
        <w:jc w:val="both"/>
        <w:rPr>
          <w:sz w:val="16"/>
          <w:szCs w:val="18"/>
        </w:rPr>
      </w:pPr>
      <w:proofErr w:type="spellStart"/>
      <w:r w:rsidRPr="00207D4C">
        <w:rPr>
          <w:sz w:val="16"/>
          <w:szCs w:val="18"/>
        </w:rPr>
        <w:t>Постачальник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також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зобов’язується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дотримуватися</w:t>
      </w:r>
      <w:proofErr w:type="spellEnd"/>
      <w:r w:rsidRPr="00207D4C">
        <w:rPr>
          <w:sz w:val="16"/>
          <w:szCs w:val="18"/>
        </w:rPr>
        <w:t xml:space="preserve"> Кодексу </w:t>
      </w:r>
      <w:proofErr w:type="spellStart"/>
      <w:r w:rsidRPr="00207D4C">
        <w:rPr>
          <w:sz w:val="16"/>
          <w:szCs w:val="18"/>
        </w:rPr>
        <w:t>поведінки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міжнародної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некомерційної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організації</w:t>
      </w:r>
      <w:proofErr w:type="spellEnd"/>
      <w:r w:rsidRPr="00207D4C">
        <w:rPr>
          <w:sz w:val="16"/>
          <w:szCs w:val="18"/>
        </w:rPr>
        <w:t xml:space="preserve"> «</w:t>
      </w:r>
      <w:proofErr w:type="spellStart"/>
      <w:r w:rsidRPr="00207D4C">
        <w:rPr>
          <w:sz w:val="16"/>
          <w:szCs w:val="18"/>
        </w:rPr>
        <w:t>Швейцарська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солідарність</w:t>
      </w:r>
      <w:proofErr w:type="spellEnd"/>
      <w:r w:rsidRPr="00207D4C">
        <w:rPr>
          <w:sz w:val="16"/>
          <w:szCs w:val="18"/>
        </w:rPr>
        <w:t xml:space="preserve">» (SOLIAR), </w:t>
      </w:r>
      <w:proofErr w:type="spellStart"/>
      <w:r w:rsidRPr="00207D4C">
        <w:rPr>
          <w:sz w:val="16"/>
          <w:szCs w:val="18"/>
        </w:rPr>
        <w:t>який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додається</w:t>
      </w:r>
      <w:proofErr w:type="spellEnd"/>
      <w:r w:rsidRPr="00207D4C">
        <w:rPr>
          <w:sz w:val="16"/>
          <w:szCs w:val="18"/>
        </w:rPr>
        <w:t xml:space="preserve"> до </w:t>
      </w:r>
      <w:proofErr w:type="spellStart"/>
      <w:r w:rsidRPr="00207D4C">
        <w:rPr>
          <w:sz w:val="16"/>
          <w:szCs w:val="18"/>
        </w:rPr>
        <w:t>тенде</w:t>
      </w:r>
      <w:r w:rsidRPr="00207D4C">
        <w:rPr>
          <w:sz w:val="16"/>
          <w:szCs w:val="18"/>
        </w:rPr>
        <w:t>рної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документації</w:t>
      </w:r>
      <w:proofErr w:type="spellEnd"/>
      <w:r w:rsidRPr="00207D4C">
        <w:rPr>
          <w:sz w:val="16"/>
          <w:szCs w:val="18"/>
        </w:rPr>
        <w:t xml:space="preserve">. </w:t>
      </w:r>
      <w:proofErr w:type="spellStart"/>
      <w:r w:rsidRPr="00207D4C">
        <w:rPr>
          <w:sz w:val="16"/>
          <w:szCs w:val="18"/>
        </w:rPr>
        <w:t>Подання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тендерної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пропозиції</w:t>
      </w:r>
      <w:proofErr w:type="spellEnd"/>
      <w:r w:rsidRPr="00207D4C">
        <w:rPr>
          <w:sz w:val="16"/>
          <w:szCs w:val="18"/>
        </w:rPr>
        <w:t xml:space="preserve"> є </w:t>
      </w:r>
      <w:proofErr w:type="spellStart"/>
      <w:r w:rsidRPr="00207D4C">
        <w:rPr>
          <w:sz w:val="16"/>
          <w:szCs w:val="18"/>
        </w:rPr>
        <w:t>безумовною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згодою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Постачальника</w:t>
      </w:r>
      <w:proofErr w:type="spellEnd"/>
      <w:r w:rsidRPr="00207D4C">
        <w:rPr>
          <w:sz w:val="16"/>
          <w:szCs w:val="18"/>
        </w:rPr>
        <w:t xml:space="preserve"> у </w:t>
      </w:r>
      <w:proofErr w:type="spellStart"/>
      <w:r w:rsidRPr="00207D4C">
        <w:rPr>
          <w:sz w:val="16"/>
          <w:szCs w:val="18"/>
        </w:rPr>
        <w:t>разі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визнання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його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переможцем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підписати</w:t>
      </w:r>
      <w:proofErr w:type="spellEnd"/>
      <w:r w:rsidRPr="00207D4C">
        <w:rPr>
          <w:sz w:val="16"/>
          <w:szCs w:val="18"/>
        </w:rPr>
        <w:t xml:space="preserve"> разом </w:t>
      </w:r>
      <w:proofErr w:type="spellStart"/>
      <w:r w:rsidRPr="00207D4C">
        <w:rPr>
          <w:sz w:val="16"/>
          <w:szCs w:val="18"/>
        </w:rPr>
        <w:t>із</w:t>
      </w:r>
      <w:proofErr w:type="spellEnd"/>
      <w:r w:rsidRPr="00207D4C">
        <w:rPr>
          <w:sz w:val="16"/>
          <w:szCs w:val="18"/>
        </w:rPr>
        <w:t xml:space="preserve"> Договором </w:t>
      </w:r>
      <w:proofErr w:type="spellStart"/>
      <w:r w:rsidRPr="00207D4C">
        <w:rPr>
          <w:sz w:val="16"/>
          <w:szCs w:val="18"/>
        </w:rPr>
        <w:t>зазначений</w:t>
      </w:r>
      <w:proofErr w:type="spellEnd"/>
      <w:r w:rsidRPr="00207D4C">
        <w:rPr>
          <w:sz w:val="16"/>
          <w:szCs w:val="18"/>
        </w:rPr>
        <w:t xml:space="preserve"> Кодекс </w:t>
      </w:r>
      <w:proofErr w:type="spellStart"/>
      <w:r w:rsidRPr="00207D4C">
        <w:rPr>
          <w:sz w:val="16"/>
          <w:szCs w:val="18"/>
        </w:rPr>
        <w:t>поведінки</w:t>
      </w:r>
      <w:proofErr w:type="spellEnd"/>
      <w:r w:rsidRPr="00207D4C">
        <w:rPr>
          <w:sz w:val="16"/>
          <w:szCs w:val="18"/>
        </w:rPr>
        <w:t xml:space="preserve"> та </w:t>
      </w:r>
      <w:proofErr w:type="spellStart"/>
      <w:r w:rsidRPr="00207D4C">
        <w:rPr>
          <w:sz w:val="16"/>
          <w:szCs w:val="18"/>
        </w:rPr>
        <w:t>дотримуватися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його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положень</w:t>
      </w:r>
      <w:proofErr w:type="spellEnd"/>
      <w:r w:rsidRPr="00207D4C">
        <w:rPr>
          <w:sz w:val="16"/>
          <w:szCs w:val="18"/>
        </w:rPr>
        <w:t>.</w:t>
      </w:r>
    </w:p>
    <w:p w:rsidR="00F128F6" w:rsidRPr="00207D4C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8"/>
        </w:rPr>
      </w:pPr>
    </w:p>
    <w:p w:rsidR="00F128F6" w:rsidRPr="00207D4C" w:rsidRDefault="00F12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8"/>
        </w:rPr>
      </w:pPr>
    </w:p>
    <w:p w:rsidR="00F128F6" w:rsidRPr="00207D4C" w:rsidRDefault="005829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6"/>
          <w:szCs w:val="18"/>
        </w:rPr>
      </w:pPr>
      <w:r w:rsidRPr="00207D4C">
        <w:rPr>
          <w:sz w:val="16"/>
          <w:szCs w:val="18"/>
        </w:rPr>
        <w:t xml:space="preserve">«БФ «Право на </w:t>
      </w:r>
      <w:proofErr w:type="spellStart"/>
      <w:r w:rsidRPr="00207D4C">
        <w:rPr>
          <w:sz w:val="16"/>
          <w:szCs w:val="18"/>
        </w:rPr>
        <w:t>Захист</w:t>
      </w:r>
      <w:proofErr w:type="spellEnd"/>
      <w:r w:rsidRPr="00207D4C">
        <w:rPr>
          <w:sz w:val="16"/>
          <w:szCs w:val="18"/>
        </w:rPr>
        <w:t xml:space="preserve">» </w:t>
      </w:r>
      <w:proofErr w:type="spellStart"/>
      <w:r w:rsidRPr="00207D4C">
        <w:rPr>
          <w:sz w:val="16"/>
          <w:szCs w:val="18"/>
        </w:rPr>
        <w:t>докладає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зусиль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із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запобіганн</w:t>
      </w:r>
      <w:r w:rsidRPr="00207D4C">
        <w:rPr>
          <w:sz w:val="16"/>
          <w:szCs w:val="18"/>
        </w:rPr>
        <w:t>я</w:t>
      </w:r>
      <w:proofErr w:type="spellEnd"/>
      <w:r w:rsidRPr="00207D4C">
        <w:rPr>
          <w:sz w:val="16"/>
          <w:szCs w:val="18"/>
        </w:rPr>
        <w:t xml:space="preserve">, </w:t>
      </w:r>
      <w:proofErr w:type="spellStart"/>
      <w:r w:rsidRPr="00207D4C">
        <w:rPr>
          <w:sz w:val="16"/>
          <w:szCs w:val="18"/>
        </w:rPr>
        <w:t>виявлення</w:t>
      </w:r>
      <w:proofErr w:type="spellEnd"/>
      <w:r w:rsidRPr="00207D4C">
        <w:rPr>
          <w:sz w:val="16"/>
          <w:szCs w:val="18"/>
        </w:rPr>
        <w:t xml:space="preserve"> та </w:t>
      </w:r>
      <w:proofErr w:type="spellStart"/>
      <w:r w:rsidRPr="00207D4C">
        <w:rPr>
          <w:sz w:val="16"/>
          <w:szCs w:val="18"/>
        </w:rPr>
        <w:t>вжиття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заходів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проти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всіх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випадків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шахрайства</w:t>
      </w:r>
      <w:proofErr w:type="spellEnd"/>
      <w:r w:rsidRPr="00207D4C">
        <w:rPr>
          <w:sz w:val="16"/>
          <w:szCs w:val="18"/>
        </w:rPr>
        <w:t xml:space="preserve"> та </w:t>
      </w:r>
      <w:proofErr w:type="spellStart"/>
      <w:r w:rsidRPr="00207D4C">
        <w:rPr>
          <w:sz w:val="16"/>
          <w:szCs w:val="18"/>
        </w:rPr>
        <w:t>зловживань</w:t>
      </w:r>
      <w:proofErr w:type="spellEnd"/>
      <w:r w:rsidRPr="00207D4C">
        <w:rPr>
          <w:sz w:val="16"/>
          <w:szCs w:val="18"/>
        </w:rPr>
        <w:t xml:space="preserve">. </w:t>
      </w:r>
      <w:proofErr w:type="spellStart"/>
      <w:r w:rsidRPr="00207D4C">
        <w:rPr>
          <w:sz w:val="16"/>
          <w:szCs w:val="18"/>
        </w:rPr>
        <w:t>Конфіденційна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гаряча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лінія</w:t>
      </w:r>
      <w:proofErr w:type="spellEnd"/>
      <w:r w:rsidRPr="00207D4C">
        <w:rPr>
          <w:sz w:val="16"/>
          <w:szCs w:val="18"/>
        </w:rPr>
        <w:t xml:space="preserve"> по </w:t>
      </w:r>
      <w:proofErr w:type="spellStart"/>
      <w:r w:rsidRPr="00207D4C">
        <w:rPr>
          <w:sz w:val="16"/>
          <w:szCs w:val="18"/>
        </w:rPr>
        <w:t>боротьбі</w:t>
      </w:r>
      <w:proofErr w:type="spellEnd"/>
      <w:r w:rsidRPr="00207D4C">
        <w:rPr>
          <w:sz w:val="16"/>
          <w:szCs w:val="18"/>
        </w:rPr>
        <w:t xml:space="preserve"> з </w:t>
      </w:r>
      <w:proofErr w:type="spellStart"/>
      <w:r w:rsidRPr="00207D4C">
        <w:rPr>
          <w:sz w:val="16"/>
          <w:szCs w:val="18"/>
        </w:rPr>
        <w:t>шахрайством</w:t>
      </w:r>
      <w:proofErr w:type="spellEnd"/>
      <w:r w:rsidRPr="00207D4C">
        <w:rPr>
          <w:sz w:val="16"/>
          <w:szCs w:val="18"/>
        </w:rPr>
        <w:t xml:space="preserve"> та </w:t>
      </w:r>
      <w:proofErr w:type="spellStart"/>
      <w:r w:rsidRPr="00207D4C">
        <w:rPr>
          <w:sz w:val="16"/>
          <w:szCs w:val="18"/>
        </w:rPr>
        <w:t>зловживаннями</w:t>
      </w:r>
      <w:proofErr w:type="spellEnd"/>
      <w:r w:rsidRPr="00207D4C">
        <w:rPr>
          <w:sz w:val="16"/>
          <w:szCs w:val="18"/>
        </w:rPr>
        <w:t xml:space="preserve"> доступна для </w:t>
      </w:r>
      <w:proofErr w:type="spellStart"/>
      <w:r w:rsidRPr="00207D4C">
        <w:rPr>
          <w:sz w:val="16"/>
          <w:szCs w:val="18"/>
        </w:rPr>
        <w:t>всіх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учасників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конкурсних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торгів</w:t>
      </w:r>
      <w:proofErr w:type="spellEnd"/>
      <w:r w:rsidRPr="00207D4C">
        <w:rPr>
          <w:sz w:val="16"/>
          <w:szCs w:val="18"/>
        </w:rPr>
        <w:t xml:space="preserve">, про </w:t>
      </w:r>
      <w:proofErr w:type="spellStart"/>
      <w:r w:rsidRPr="00207D4C">
        <w:rPr>
          <w:sz w:val="16"/>
          <w:szCs w:val="18"/>
        </w:rPr>
        <w:t>підозрілі</w:t>
      </w:r>
      <w:proofErr w:type="spellEnd"/>
      <w:r w:rsidRPr="00207D4C">
        <w:rPr>
          <w:sz w:val="16"/>
          <w:szCs w:val="18"/>
        </w:rPr>
        <w:t xml:space="preserve"> та </w:t>
      </w:r>
      <w:proofErr w:type="spellStart"/>
      <w:r w:rsidRPr="00207D4C">
        <w:rPr>
          <w:sz w:val="16"/>
          <w:szCs w:val="18"/>
        </w:rPr>
        <w:t>шахрайські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дії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має</w:t>
      </w:r>
      <w:proofErr w:type="spellEnd"/>
      <w:r w:rsidRPr="00207D4C">
        <w:rPr>
          <w:sz w:val="16"/>
          <w:szCs w:val="18"/>
        </w:rPr>
        <w:t xml:space="preserve"> бути </w:t>
      </w:r>
      <w:proofErr w:type="spellStart"/>
      <w:r w:rsidRPr="00207D4C">
        <w:rPr>
          <w:sz w:val="16"/>
          <w:szCs w:val="18"/>
        </w:rPr>
        <w:t>повідомлено</w:t>
      </w:r>
      <w:proofErr w:type="spellEnd"/>
      <w:r w:rsidRPr="00207D4C">
        <w:rPr>
          <w:sz w:val="16"/>
          <w:szCs w:val="18"/>
        </w:rPr>
        <w:t xml:space="preserve"> на </w:t>
      </w:r>
      <w:proofErr w:type="spellStart"/>
      <w:r w:rsidRPr="00207D4C">
        <w:rPr>
          <w:sz w:val="16"/>
          <w:szCs w:val="18"/>
        </w:rPr>
        <w:t>пошту</w:t>
      </w:r>
      <w:proofErr w:type="spellEnd"/>
      <w:r w:rsidRPr="00207D4C">
        <w:rPr>
          <w:sz w:val="16"/>
          <w:szCs w:val="18"/>
        </w:rPr>
        <w:t>:</w:t>
      </w:r>
      <w:r w:rsidRPr="00207D4C">
        <w:rPr>
          <w:sz w:val="16"/>
          <w:szCs w:val="18"/>
        </w:rPr>
        <w:t xml:space="preserve"> complaint@r2p.org.ua </w:t>
      </w:r>
      <w:proofErr w:type="spellStart"/>
      <w:r w:rsidRPr="00207D4C">
        <w:rPr>
          <w:sz w:val="16"/>
          <w:szCs w:val="18"/>
        </w:rPr>
        <w:t>або</w:t>
      </w:r>
      <w:proofErr w:type="spellEnd"/>
      <w:r w:rsidRPr="00207D4C">
        <w:rPr>
          <w:sz w:val="16"/>
          <w:szCs w:val="18"/>
        </w:rPr>
        <w:t xml:space="preserve"> </w:t>
      </w:r>
      <w:proofErr w:type="gramStart"/>
      <w:r w:rsidRPr="00207D4C">
        <w:rPr>
          <w:sz w:val="16"/>
          <w:szCs w:val="18"/>
        </w:rPr>
        <w:t>за тел</w:t>
      </w:r>
      <w:proofErr w:type="gramEnd"/>
      <w:r w:rsidRPr="00207D4C">
        <w:rPr>
          <w:sz w:val="16"/>
          <w:szCs w:val="18"/>
        </w:rPr>
        <w:t>: +380 99 217 58 95 «</w:t>
      </w:r>
      <w:proofErr w:type="spellStart"/>
      <w:r w:rsidRPr="00207D4C">
        <w:rPr>
          <w:sz w:val="16"/>
          <w:szCs w:val="18"/>
        </w:rPr>
        <w:t>гаряча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лінія</w:t>
      </w:r>
      <w:proofErr w:type="spellEnd"/>
      <w:r w:rsidRPr="00207D4C">
        <w:rPr>
          <w:sz w:val="16"/>
          <w:szCs w:val="18"/>
        </w:rPr>
        <w:t xml:space="preserve">» для </w:t>
      </w:r>
      <w:proofErr w:type="spellStart"/>
      <w:r w:rsidRPr="00207D4C">
        <w:rPr>
          <w:sz w:val="16"/>
          <w:szCs w:val="18"/>
        </w:rPr>
        <w:t>скарг</w:t>
      </w:r>
      <w:proofErr w:type="spellEnd"/>
      <w:r w:rsidRPr="00207D4C">
        <w:rPr>
          <w:sz w:val="16"/>
          <w:szCs w:val="18"/>
        </w:rPr>
        <w:t xml:space="preserve"> БФ «Право на </w:t>
      </w:r>
      <w:proofErr w:type="spellStart"/>
      <w:r w:rsidRPr="00207D4C">
        <w:rPr>
          <w:sz w:val="16"/>
          <w:szCs w:val="18"/>
        </w:rPr>
        <w:t>Захист</w:t>
      </w:r>
      <w:proofErr w:type="spellEnd"/>
      <w:r w:rsidRPr="00207D4C">
        <w:rPr>
          <w:sz w:val="16"/>
          <w:szCs w:val="18"/>
        </w:rPr>
        <w:t xml:space="preserve">» </w:t>
      </w:r>
      <w:proofErr w:type="spellStart"/>
      <w:r w:rsidRPr="00207D4C">
        <w:rPr>
          <w:sz w:val="16"/>
          <w:szCs w:val="18"/>
        </w:rPr>
        <w:t>реалізує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політику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нульової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толерантності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щодо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подарунків</w:t>
      </w:r>
      <w:proofErr w:type="spellEnd"/>
      <w:r w:rsidRPr="00207D4C">
        <w:rPr>
          <w:sz w:val="16"/>
          <w:szCs w:val="18"/>
        </w:rPr>
        <w:t xml:space="preserve"> та </w:t>
      </w:r>
      <w:proofErr w:type="spellStart"/>
      <w:r w:rsidRPr="00207D4C">
        <w:rPr>
          <w:sz w:val="16"/>
          <w:szCs w:val="18"/>
        </w:rPr>
        <w:t>знаків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вдячності</w:t>
      </w:r>
      <w:proofErr w:type="spellEnd"/>
      <w:r w:rsidRPr="00207D4C">
        <w:rPr>
          <w:sz w:val="16"/>
          <w:szCs w:val="18"/>
        </w:rPr>
        <w:t xml:space="preserve">. Таким чином, </w:t>
      </w:r>
      <w:proofErr w:type="spellStart"/>
      <w:r w:rsidRPr="00207D4C">
        <w:rPr>
          <w:sz w:val="16"/>
          <w:szCs w:val="18"/>
        </w:rPr>
        <w:t>закликаємо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постачальників</w:t>
      </w:r>
      <w:proofErr w:type="spellEnd"/>
      <w:r w:rsidRPr="00207D4C">
        <w:rPr>
          <w:sz w:val="16"/>
          <w:szCs w:val="18"/>
        </w:rPr>
        <w:t xml:space="preserve"> не </w:t>
      </w:r>
      <w:proofErr w:type="spellStart"/>
      <w:r w:rsidRPr="00207D4C">
        <w:rPr>
          <w:sz w:val="16"/>
          <w:szCs w:val="18"/>
        </w:rPr>
        <w:t>надсилати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дарунки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або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проявляти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інші</w:t>
      </w:r>
      <w:proofErr w:type="spellEnd"/>
      <w:r w:rsidRPr="00207D4C">
        <w:rPr>
          <w:sz w:val="16"/>
          <w:szCs w:val="18"/>
        </w:rPr>
        <w:t xml:space="preserve"> з</w:t>
      </w:r>
      <w:r w:rsidRPr="00207D4C">
        <w:rPr>
          <w:sz w:val="16"/>
          <w:szCs w:val="18"/>
        </w:rPr>
        <w:t xml:space="preserve">наки </w:t>
      </w:r>
      <w:proofErr w:type="spellStart"/>
      <w:r w:rsidRPr="00207D4C">
        <w:rPr>
          <w:sz w:val="16"/>
          <w:szCs w:val="18"/>
        </w:rPr>
        <w:t>вдячності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співробітникам</w:t>
      </w:r>
      <w:proofErr w:type="spellEnd"/>
      <w:r w:rsidRPr="00207D4C">
        <w:rPr>
          <w:sz w:val="16"/>
          <w:szCs w:val="18"/>
        </w:rPr>
        <w:t xml:space="preserve"> Фонду. </w:t>
      </w:r>
      <w:proofErr w:type="spellStart"/>
      <w:r w:rsidRPr="00207D4C">
        <w:rPr>
          <w:sz w:val="16"/>
          <w:szCs w:val="18"/>
        </w:rPr>
        <w:t>Учасники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торгів</w:t>
      </w:r>
      <w:proofErr w:type="spellEnd"/>
      <w:r w:rsidRPr="00207D4C">
        <w:rPr>
          <w:sz w:val="16"/>
          <w:szCs w:val="18"/>
        </w:rPr>
        <w:t xml:space="preserve">, </w:t>
      </w:r>
      <w:proofErr w:type="spellStart"/>
      <w:r w:rsidRPr="00207D4C">
        <w:rPr>
          <w:sz w:val="16"/>
          <w:szCs w:val="18"/>
        </w:rPr>
        <w:t>які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вважають</w:t>
      </w:r>
      <w:proofErr w:type="spellEnd"/>
      <w:r w:rsidRPr="00207D4C">
        <w:rPr>
          <w:sz w:val="16"/>
          <w:szCs w:val="18"/>
        </w:rPr>
        <w:t xml:space="preserve">, </w:t>
      </w:r>
      <w:proofErr w:type="spellStart"/>
      <w:r w:rsidRPr="00207D4C">
        <w:rPr>
          <w:sz w:val="16"/>
          <w:szCs w:val="18"/>
        </w:rPr>
        <w:t>що</w:t>
      </w:r>
      <w:proofErr w:type="spellEnd"/>
      <w:r w:rsidRPr="00207D4C">
        <w:rPr>
          <w:sz w:val="16"/>
          <w:szCs w:val="18"/>
        </w:rPr>
        <w:t xml:space="preserve"> при </w:t>
      </w:r>
      <w:proofErr w:type="spellStart"/>
      <w:r w:rsidRPr="00207D4C">
        <w:rPr>
          <w:sz w:val="16"/>
          <w:szCs w:val="18"/>
        </w:rPr>
        <w:t>процесі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подання</w:t>
      </w:r>
      <w:proofErr w:type="spellEnd"/>
      <w:r w:rsidRPr="00207D4C">
        <w:rPr>
          <w:sz w:val="16"/>
          <w:szCs w:val="18"/>
        </w:rPr>
        <w:t xml:space="preserve">, </w:t>
      </w:r>
      <w:proofErr w:type="spellStart"/>
      <w:r w:rsidRPr="00207D4C">
        <w:rPr>
          <w:sz w:val="16"/>
          <w:szCs w:val="18"/>
        </w:rPr>
        <w:t>оцінки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пропозицій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або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присудження</w:t>
      </w:r>
      <w:proofErr w:type="spellEnd"/>
      <w:r w:rsidRPr="00207D4C">
        <w:rPr>
          <w:sz w:val="16"/>
          <w:szCs w:val="18"/>
        </w:rPr>
        <w:t xml:space="preserve"> контракту, </w:t>
      </w:r>
      <w:proofErr w:type="spellStart"/>
      <w:r w:rsidRPr="00207D4C">
        <w:rPr>
          <w:sz w:val="16"/>
          <w:szCs w:val="18"/>
        </w:rPr>
        <w:t>представники</w:t>
      </w:r>
      <w:proofErr w:type="spellEnd"/>
      <w:r w:rsidRPr="00207D4C">
        <w:rPr>
          <w:sz w:val="16"/>
          <w:szCs w:val="18"/>
        </w:rPr>
        <w:t xml:space="preserve"> Фонду вчиняли </w:t>
      </w:r>
      <w:proofErr w:type="spellStart"/>
      <w:r w:rsidRPr="00207D4C">
        <w:rPr>
          <w:sz w:val="16"/>
          <w:szCs w:val="18"/>
        </w:rPr>
        <w:t>дискримінаційні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порушення</w:t>
      </w:r>
      <w:proofErr w:type="spellEnd"/>
      <w:r w:rsidRPr="00207D4C">
        <w:rPr>
          <w:sz w:val="16"/>
          <w:szCs w:val="18"/>
        </w:rPr>
        <w:t xml:space="preserve">, </w:t>
      </w:r>
      <w:proofErr w:type="spellStart"/>
      <w:r w:rsidRPr="00207D4C">
        <w:rPr>
          <w:sz w:val="16"/>
          <w:szCs w:val="18"/>
        </w:rPr>
        <w:t>факти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шахрайства</w:t>
      </w:r>
      <w:proofErr w:type="spellEnd"/>
      <w:r w:rsidRPr="00207D4C">
        <w:rPr>
          <w:sz w:val="16"/>
          <w:szCs w:val="18"/>
        </w:rPr>
        <w:t xml:space="preserve">, </w:t>
      </w:r>
      <w:proofErr w:type="spellStart"/>
      <w:r w:rsidRPr="00207D4C">
        <w:rPr>
          <w:sz w:val="16"/>
          <w:szCs w:val="18"/>
        </w:rPr>
        <w:t>недоброчесні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дії</w:t>
      </w:r>
      <w:proofErr w:type="spellEnd"/>
      <w:r w:rsidRPr="00207D4C">
        <w:rPr>
          <w:sz w:val="16"/>
          <w:szCs w:val="18"/>
        </w:rPr>
        <w:t xml:space="preserve">, </w:t>
      </w:r>
      <w:proofErr w:type="spellStart"/>
      <w:r w:rsidRPr="00207D4C">
        <w:rPr>
          <w:sz w:val="16"/>
          <w:szCs w:val="18"/>
        </w:rPr>
        <w:t>мали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місце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факти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зловживань</w:t>
      </w:r>
      <w:proofErr w:type="spellEnd"/>
      <w:r w:rsidRPr="00207D4C">
        <w:rPr>
          <w:sz w:val="16"/>
          <w:szCs w:val="18"/>
        </w:rPr>
        <w:t xml:space="preserve">, </w:t>
      </w:r>
      <w:proofErr w:type="spellStart"/>
      <w:r w:rsidRPr="00207D4C">
        <w:rPr>
          <w:sz w:val="16"/>
          <w:szCs w:val="18"/>
        </w:rPr>
        <w:t>можуть</w:t>
      </w:r>
      <w:proofErr w:type="spellEnd"/>
      <w:r w:rsidRPr="00207D4C">
        <w:rPr>
          <w:sz w:val="16"/>
          <w:szCs w:val="18"/>
        </w:rPr>
        <w:t xml:space="preserve"> подати </w:t>
      </w:r>
      <w:proofErr w:type="spellStart"/>
      <w:r w:rsidRPr="00207D4C">
        <w:rPr>
          <w:sz w:val="16"/>
          <w:szCs w:val="18"/>
        </w:rPr>
        <w:t>скаргу</w:t>
      </w:r>
      <w:proofErr w:type="spellEnd"/>
      <w:r w:rsidRPr="00207D4C">
        <w:rPr>
          <w:sz w:val="16"/>
          <w:szCs w:val="18"/>
        </w:rPr>
        <w:t xml:space="preserve"> на </w:t>
      </w:r>
      <w:proofErr w:type="spellStart"/>
      <w:r w:rsidRPr="00207D4C">
        <w:rPr>
          <w:sz w:val="16"/>
          <w:szCs w:val="18"/>
        </w:rPr>
        <w:t>електронну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пошту</w:t>
      </w:r>
      <w:proofErr w:type="spellEnd"/>
      <w:r w:rsidRPr="00207D4C">
        <w:rPr>
          <w:sz w:val="16"/>
          <w:szCs w:val="18"/>
        </w:rPr>
        <w:t xml:space="preserve">: complaint@r2p.org.ua </w:t>
      </w:r>
      <w:proofErr w:type="spellStart"/>
      <w:r w:rsidRPr="00207D4C">
        <w:rPr>
          <w:sz w:val="16"/>
          <w:szCs w:val="18"/>
        </w:rPr>
        <w:t>або</w:t>
      </w:r>
      <w:proofErr w:type="spellEnd"/>
      <w:r w:rsidRPr="00207D4C">
        <w:rPr>
          <w:sz w:val="16"/>
          <w:szCs w:val="18"/>
        </w:rPr>
        <w:t xml:space="preserve"> </w:t>
      </w:r>
      <w:proofErr w:type="gramStart"/>
      <w:r w:rsidRPr="00207D4C">
        <w:rPr>
          <w:sz w:val="16"/>
          <w:szCs w:val="18"/>
        </w:rPr>
        <w:t>за тел</w:t>
      </w:r>
      <w:proofErr w:type="gramEnd"/>
      <w:r w:rsidRPr="00207D4C">
        <w:rPr>
          <w:sz w:val="16"/>
          <w:szCs w:val="18"/>
        </w:rPr>
        <w:t>: +380 99 217 58 95</w:t>
      </w:r>
      <w:bookmarkStart w:id="4" w:name="_GoBack"/>
      <w:bookmarkEnd w:id="4"/>
      <w:r w:rsidRPr="00207D4C">
        <w:rPr>
          <w:sz w:val="16"/>
          <w:szCs w:val="18"/>
        </w:rPr>
        <w:t xml:space="preserve"> «</w:t>
      </w:r>
      <w:proofErr w:type="spellStart"/>
      <w:r w:rsidRPr="00207D4C">
        <w:rPr>
          <w:sz w:val="16"/>
          <w:szCs w:val="18"/>
        </w:rPr>
        <w:t>гаряча</w:t>
      </w:r>
      <w:proofErr w:type="spellEnd"/>
      <w:r w:rsidRPr="00207D4C">
        <w:rPr>
          <w:sz w:val="16"/>
          <w:szCs w:val="18"/>
        </w:rPr>
        <w:t xml:space="preserve"> </w:t>
      </w:r>
      <w:proofErr w:type="spellStart"/>
      <w:r w:rsidRPr="00207D4C">
        <w:rPr>
          <w:sz w:val="16"/>
          <w:szCs w:val="18"/>
        </w:rPr>
        <w:t>лінія</w:t>
      </w:r>
      <w:proofErr w:type="spellEnd"/>
      <w:r w:rsidRPr="00207D4C">
        <w:rPr>
          <w:sz w:val="16"/>
          <w:szCs w:val="18"/>
        </w:rPr>
        <w:t xml:space="preserve">» для </w:t>
      </w:r>
      <w:proofErr w:type="spellStart"/>
      <w:r w:rsidRPr="00207D4C">
        <w:rPr>
          <w:sz w:val="16"/>
          <w:szCs w:val="18"/>
        </w:rPr>
        <w:t>скарг</w:t>
      </w:r>
      <w:proofErr w:type="spellEnd"/>
      <w:r w:rsidRPr="00207D4C">
        <w:rPr>
          <w:sz w:val="16"/>
          <w:szCs w:val="18"/>
        </w:rPr>
        <w:t>.</w:t>
      </w:r>
    </w:p>
    <w:sectPr w:rsidR="00F128F6" w:rsidRPr="00207D4C">
      <w:headerReference w:type="default" r:id="rId9"/>
      <w:pgSz w:w="11906" w:h="16838"/>
      <w:pgMar w:top="851" w:right="848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982" w:rsidRDefault="00582982">
      <w:pPr>
        <w:spacing w:line="240" w:lineRule="auto"/>
      </w:pPr>
      <w:r>
        <w:separator/>
      </w:r>
    </w:p>
  </w:endnote>
  <w:endnote w:type="continuationSeparator" w:id="0">
    <w:p w:rsidR="00582982" w:rsidRDefault="00582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982" w:rsidRDefault="00582982">
      <w:pPr>
        <w:spacing w:line="240" w:lineRule="auto"/>
      </w:pPr>
      <w:r>
        <w:separator/>
      </w:r>
    </w:p>
  </w:footnote>
  <w:footnote w:type="continuationSeparator" w:id="0">
    <w:p w:rsidR="00582982" w:rsidRDefault="00582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8F6" w:rsidRDefault="00582982">
    <w:pPr>
      <w:widowControl w:val="0"/>
      <w:spacing w:line="240" w:lineRule="auto"/>
      <w:ind w:hanging="2"/>
      <w:jc w:val="center"/>
      <w:rPr>
        <w:rFonts w:ascii="Calibri" w:eastAsia="Calibri" w:hAnsi="Calibri" w:cs="Calibri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>
          <wp:extent cx="4403717" cy="89535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3717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F6"/>
    <w:rsid w:val="00207D4C"/>
    <w:rsid w:val="00440445"/>
    <w:rsid w:val="00582982"/>
    <w:rsid w:val="00E62B7F"/>
    <w:rsid w:val="00F1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57C8"/>
  <w15:docId w15:val="{AEC695D9-12BF-4562-8C7C-259508E0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 w:line="259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 w:line="259" w:lineRule="auto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Pr>
      <w:rFonts w:ascii="Calibri Light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5">
    <w:name w:val="Balloon Text"/>
    <w:pPr>
      <w:spacing w:line="240" w:lineRule="auto"/>
    </w:pPr>
    <w:rPr>
      <w:rFonts w:ascii="Segoe UI" w:eastAsia="Calibri" w:hAnsi="Segoe UI"/>
      <w:sz w:val="18"/>
      <w:szCs w:val="18"/>
    </w:rPr>
  </w:style>
  <w:style w:type="character" w:customStyle="1" w:styleId="a6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List Paragraph"/>
    <w:pPr>
      <w:spacing w:after="200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pPr>
      <w:spacing w:line="240" w:lineRule="auto"/>
    </w:pPr>
    <w:rPr>
      <w:rFonts w:ascii="Verdana" w:hAnsi="Verdana"/>
      <w:sz w:val="20"/>
      <w:lang w:val="en-US" w:eastAsia="en-US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b">
    <w:name w:val="header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c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d">
    <w:name w:val="footer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e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en-US"/>
    </w:rPr>
  </w:style>
  <w:style w:type="character" w:styleId="af0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2p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terletska@r2p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UZfVKlIhk/CoZJv5HV8FCHBbBQ==">CgMxLjAyDmguOG96cHppNzQ3MGRnMg5oLjczNnFxcWk2dDZsMTIIaC5namRneHMyDmguOHJub3AwcDQ3MjRxOAByITFjU3BKbmJ6Y085OExMbVpFNGtVWXlRQW9TX1FTQ0JYNw==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3228</Words>
  <Characters>1841</Characters>
  <Application>Microsoft Office Word</Application>
  <DocSecurity>0</DocSecurity>
  <Lines>15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Близнюкова Анна</dc:creator>
  <cp:lastModifiedBy>User</cp:lastModifiedBy>
  <cp:revision>5</cp:revision>
  <dcterms:created xsi:type="dcterms:W3CDTF">2020-09-30T07:39:00Z</dcterms:created>
  <dcterms:modified xsi:type="dcterms:W3CDTF">2025-10-01T12:12:00Z</dcterms:modified>
</cp:coreProperties>
</file>