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44F" w:rsidRDefault="000F1C5A">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BB7AFF">
        <w:rPr>
          <w:rFonts w:ascii="Times New Roman" w:eastAsia="Times New Roman" w:hAnsi="Times New Roman" w:cs="Times New Roman"/>
          <w:sz w:val="20"/>
          <w:szCs w:val="20"/>
          <w:lang w:val="en-US"/>
        </w:rPr>
        <w:t>7</w:t>
      </w:r>
      <w:r w:rsidR="00AB133F">
        <w:rPr>
          <w:rFonts w:ascii="Times New Roman" w:eastAsia="Times New Roman" w:hAnsi="Times New Roman" w:cs="Times New Roman"/>
          <w:sz w:val="20"/>
          <w:szCs w:val="20"/>
        </w:rPr>
        <w:t>.0</w:t>
      </w:r>
      <w:r w:rsidR="00BB7AFF">
        <w:rPr>
          <w:rFonts w:ascii="Times New Roman" w:eastAsia="Times New Roman" w:hAnsi="Times New Roman" w:cs="Times New Roman"/>
          <w:sz w:val="20"/>
          <w:szCs w:val="20"/>
          <w:lang w:val="en-US"/>
        </w:rPr>
        <w:t>9</w:t>
      </w:r>
      <w:r w:rsidR="00AB133F">
        <w:rPr>
          <w:rFonts w:ascii="Times New Roman" w:eastAsia="Times New Roman" w:hAnsi="Times New Roman" w:cs="Times New Roman"/>
          <w:sz w:val="20"/>
          <w:szCs w:val="20"/>
        </w:rPr>
        <w:t>.2025</w:t>
      </w:r>
    </w:p>
    <w:p w:rsidR="001C544F" w:rsidRDefault="001C544F">
      <w:pPr>
        <w:widowControl w:val="0"/>
        <w:spacing w:after="0"/>
        <w:rPr>
          <w:rFonts w:ascii="Times New Roman" w:eastAsia="Times New Roman" w:hAnsi="Times New Roman" w:cs="Times New Roman"/>
          <w:sz w:val="20"/>
          <w:szCs w:val="20"/>
        </w:rPr>
      </w:pPr>
      <w:bookmarkStart w:id="0" w:name="_heading=h.gjdgxs" w:colFirst="0" w:colLast="0"/>
      <w:bookmarkEnd w:id="0"/>
    </w:p>
    <w:p w:rsidR="00BB7AFF" w:rsidRPr="006070B1" w:rsidRDefault="00AB133F" w:rsidP="00BB7AFF">
      <w:pPr>
        <w:widowControl w:val="0"/>
        <w:ind w:firstLine="720"/>
        <w:jc w:val="center"/>
        <w:rPr>
          <w:rFonts w:ascii="Times New Roman" w:eastAsia="Times New Roman" w:hAnsi="Times New Roman" w:cs="Times New Roman"/>
          <w:b/>
          <w:sz w:val="18"/>
          <w:szCs w:val="18"/>
        </w:rPr>
      </w:pPr>
      <w:bookmarkStart w:id="1" w:name="_heading=h.x2gubauv4oxn" w:colFirst="0" w:colLast="0"/>
      <w:bookmarkEnd w:id="1"/>
      <w:r w:rsidRPr="005530D7">
        <w:rPr>
          <w:rFonts w:ascii="Times New Roman" w:eastAsia="Times New Roman" w:hAnsi="Times New Roman" w:cs="Times New Roman"/>
          <w:b/>
          <w:sz w:val="20"/>
          <w:szCs w:val="20"/>
        </w:rPr>
        <w:t>ЗАПРОШЕННЯ  ДО УЧАСТІ В ТЕНДЕРІ  № Q</w:t>
      </w:r>
      <w:r w:rsidR="000F1C5A">
        <w:rPr>
          <w:rFonts w:ascii="Times New Roman" w:eastAsia="Times New Roman" w:hAnsi="Times New Roman" w:cs="Times New Roman"/>
          <w:b/>
          <w:sz w:val="20"/>
          <w:szCs w:val="20"/>
        </w:rPr>
        <w:t>3</w:t>
      </w:r>
      <w:r w:rsidRPr="005530D7">
        <w:rPr>
          <w:rFonts w:ascii="Times New Roman" w:eastAsia="Times New Roman" w:hAnsi="Times New Roman" w:cs="Times New Roman"/>
          <w:b/>
          <w:sz w:val="20"/>
          <w:szCs w:val="20"/>
        </w:rPr>
        <w:t>-T</w:t>
      </w:r>
      <w:r w:rsidR="00BB7AFF">
        <w:rPr>
          <w:rFonts w:ascii="Times New Roman" w:eastAsia="Times New Roman" w:hAnsi="Times New Roman" w:cs="Times New Roman"/>
          <w:b/>
          <w:sz w:val="20"/>
          <w:szCs w:val="20"/>
        </w:rPr>
        <w:t>268</w:t>
      </w:r>
      <w:r w:rsidRPr="005530D7">
        <w:rPr>
          <w:rFonts w:ascii="Times New Roman" w:eastAsia="Times New Roman" w:hAnsi="Times New Roman" w:cs="Times New Roman"/>
          <w:b/>
          <w:sz w:val="20"/>
          <w:szCs w:val="20"/>
        </w:rPr>
        <w:t>-RFP на закупівлю послуг</w:t>
      </w:r>
      <w:r w:rsidR="00325EB5" w:rsidRPr="005530D7">
        <w:rPr>
          <w:rFonts w:ascii="Times New Roman" w:eastAsia="Times New Roman" w:hAnsi="Times New Roman" w:cs="Times New Roman"/>
          <w:b/>
          <w:sz w:val="20"/>
          <w:szCs w:val="20"/>
        </w:rPr>
        <w:t xml:space="preserve"> проведення </w:t>
      </w:r>
      <w:r w:rsidR="005530D7">
        <w:rPr>
          <w:rFonts w:ascii="Times New Roman" w:eastAsia="Times New Roman" w:hAnsi="Times New Roman" w:cs="Times New Roman"/>
          <w:b/>
          <w:sz w:val="20"/>
          <w:szCs w:val="20"/>
        </w:rPr>
        <w:t>онлайн-</w:t>
      </w:r>
      <w:r w:rsidR="00884EEC">
        <w:rPr>
          <w:rFonts w:ascii="Times New Roman" w:eastAsia="Times New Roman" w:hAnsi="Times New Roman" w:cs="Times New Roman"/>
          <w:b/>
          <w:sz w:val="20"/>
          <w:szCs w:val="20"/>
        </w:rPr>
        <w:t>консультацій</w:t>
      </w:r>
      <w:r w:rsidR="00BB7AFF">
        <w:rPr>
          <w:rFonts w:ascii="Times New Roman" w:eastAsia="Times New Roman" w:hAnsi="Times New Roman" w:cs="Times New Roman"/>
          <w:b/>
          <w:sz w:val="20"/>
          <w:szCs w:val="20"/>
          <w:lang w:val="en-US"/>
        </w:rPr>
        <w:t xml:space="preserve"> </w:t>
      </w:r>
      <w:r w:rsidR="00BB7AFF">
        <w:rPr>
          <w:rFonts w:ascii="Times New Roman" w:eastAsia="Times New Roman" w:hAnsi="Times New Roman" w:cs="Times New Roman"/>
          <w:b/>
          <w:sz w:val="20"/>
          <w:szCs w:val="20"/>
        </w:rPr>
        <w:t>темою: «</w:t>
      </w:r>
      <w:r w:rsidR="00BB7AFF" w:rsidRPr="006070B1">
        <w:rPr>
          <w:rFonts w:ascii="Times New Roman" w:eastAsia="Times New Roman" w:hAnsi="Times New Roman" w:cs="Times New Roman"/>
          <w:b/>
          <w:sz w:val="18"/>
          <w:szCs w:val="18"/>
        </w:rPr>
        <w:t>РОЗРОБКА ФАНДРЕЙЗИНГОВОЇ СТРАТЕГІЇ, БАЗИ ПОТЕНЦІЙНИХ ДОНОРІВ ТА ФІНАНСОВИХ ПАРТНЕРІВ, ФАНДРЕЙЗИНГОВИХ КАМПАНІЙ</w:t>
      </w:r>
      <w:r w:rsidR="00BB7AFF">
        <w:rPr>
          <w:rFonts w:ascii="Times New Roman" w:eastAsia="Times New Roman" w:hAnsi="Times New Roman" w:cs="Times New Roman"/>
          <w:b/>
          <w:sz w:val="18"/>
          <w:szCs w:val="18"/>
        </w:rPr>
        <w:t>»</w:t>
      </w:r>
    </w:p>
    <w:p w:rsidR="001C544F" w:rsidRPr="00BB7AFF" w:rsidRDefault="001C544F" w:rsidP="005530D7">
      <w:pPr>
        <w:widowControl w:val="0"/>
        <w:spacing w:after="0"/>
        <w:jc w:val="center"/>
        <w:rPr>
          <w:rFonts w:ascii="Times New Roman" w:eastAsia="Times New Roman" w:hAnsi="Times New Roman" w:cs="Times New Roman"/>
          <w:b/>
          <w:sz w:val="20"/>
          <w:szCs w:val="20"/>
        </w:rPr>
      </w:pPr>
    </w:p>
    <w:p w:rsidR="001C544F" w:rsidRPr="005530D7" w:rsidRDefault="00AB133F" w:rsidP="005530D7">
      <w:pPr>
        <w:widowControl w:val="0"/>
        <w:spacing w:after="0"/>
        <w:jc w:val="center"/>
        <w:rPr>
          <w:rFonts w:ascii="Times New Roman" w:eastAsia="Times New Roman" w:hAnsi="Times New Roman" w:cs="Times New Roman"/>
          <w:b/>
          <w:sz w:val="20"/>
          <w:szCs w:val="20"/>
        </w:rPr>
      </w:pPr>
      <w:bookmarkStart w:id="2" w:name="_heading=h.8u7r5a756ijk" w:colFirst="0" w:colLast="0"/>
      <w:bookmarkEnd w:id="2"/>
      <w:r w:rsidRPr="005530D7">
        <w:rPr>
          <w:rFonts w:ascii="Times New Roman" w:eastAsia="Times New Roman" w:hAnsi="Times New Roman" w:cs="Times New Roman"/>
          <w:b/>
          <w:sz w:val="20"/>
          <w:szCs w:val="20"/>
        </w:rPr>
        <w:t xml:space="preserve">ДАТА І ЧАС ЗАКІНЧЕННЯ ПРИЙНЯТТЯ ПРОПОЗИЦІЙ: </w:t>
      </w:r>
      <w:r w:rsidR="00BB7AFF">
        <w:rPr>
          <w:rFonts w:ascii="Times New Roman" w:eastAsia="Times New Roman" w:hAnsi="Times New Roman" w:cs="Times New Roman"/>
          <w:b/>
          <w:sz w:val="20"/>
          <w:szCs w:val="20"/>
        </w:rPr>
        <w:t>22 вересня</w:t>
      </w:r>
      <w:r w:rsidRPr="005530D7">
        <w:rPr>
          <w:rFonts w:ascii="Times New Roman" w:eastAsia="Times New Roman" w:hAnsi="Times New Roman" w:cs="Times New Roman"/>
          <w:b/>
          <w:sz w:val="20"/>
          <w:szCs w:val="20"/>
        </w:rPr>
        <w:t xml:space="preserve">  2025 р. – 1</w:t>
      </w:r>
      <w:r w:rsidR="00BB7AFF">
        <w:rPr>
          <w:rFonts w:ascii="Times New Roman" w:eastAsia="Times New Roman" w:hAnsi="Times New Roman" w:cs="Times New Roman"/>
          <w:b/>
          <w:sz w:val="20"/>
          <w:szCs w:val="20"/>
        </w:rPr>
        <w:t>2</w:t>
      </w:r>
      <w:r w:rsidRPr="005530D7">
        <w:rPr>
          <w:rFonts w:ascii="Times New Roman" w:eastAsia="Times New Roman" w:hAnsi="Times New Roman" w:cs="Times New Roman"/>
          <w:b/>
          <w:sz w:val="20"/>
          <w:szCs w:val="20"/>
        </w:rPr>
        <w:t>:</w:t>
      </w:r>
      <w:r w:rsidR="00BB7AFF">
        <w:rPr>
          <w:rFonts w:ascii="Times New Roman" w:eastAsia="Times New Roman" w:hAnsi="Times New Roman" w:cs="Times New Roman"/>
          <w:b/>
          <w:sz w:val="20"/>
          <w:szCs w:val="20"/>
        </w:rPr>
        <w:t>00</w:t>
      </w:r>
      <w:r w:rsidRPr="005530D7">
        <w:rPr>
          <w:rFonts w:ascii="Times New Roman" w:eastAsia="Times New Roman" w:hAnsi="Times New Roman" w:cs="Times New Roman"/>
          <w:b/>
          <w:sz w:val="20"/>
          <w:szCs w:val="20"/>
        </w:rPr>
        <w:t xml:space="preserve"> за східноєвропейським часом</w:t>
      </w:r>
    </w:p>
    <w:p w:rsidR="001C544F" w:rsidRDefault="001C544F">
      <w:pPr>
        <w:widowControl w:val="0"/>
        <w:spacing w:after="0"/>
        <w:jc w:val="center"/>
        <w:rPr>
          <w:rFonts w:ascii="Times New Roman" w:eastAsia="Times New Roman" w:hAnsi="Times New Roman" w:cs="Times New Roman"/>
          <w:sz w:val="20"/>
          <w:szCs w:val="20"/>
        </w:rPr>
      </w:pPr>
      <w:bookmarkStart w:id="3" w:name="_heading=h.fdd38e10phuz" w:colFirst="0" w:colLast="0"/>
      <w:bookmarkEnd w:id="3"/>
    </w:p>
    <w:p w:rsidR="001C544F" w:rsidRDefault="00AB133F">
      <w:pPr>
        <w:widowControl w:val="0"/>
        <w:spacing w:after="0"/>
        <w:jc w:val="center"/>
        <w:rPr>
          <w:rFonts w:ascii="Times New Roman" w:eastAsia="Times New Roman" w:hAnsi="Times New Roman" w:cs="Times New Roman"/>
          <w:sz w:val="20"/>
          <w:szCs w:val="20"/>
        </w:rPr>
      </w:pPr>
      <w:bookmarkStart w:id="4" w:name="_heading=h.30j0zll" w:colFirst="0" w:colLast="0"/>
      <w:bookmarkEnd w:id="4"/>
      <w:r>
        <w:rPr>
          <w:rFonts w:ascii="Times New Roman" w:eastAsia="Times New Roman" w:hAnsi="Times New Roman" w:cs="Times New Roman"/>
          <w:sz w:val="20"/>
          <w:szCs w:val="20"/>
        </w:rPr>
        <w:t xml:space="preserve">БФ “Право на Захист” запрошує вас до участі в тендері на закупівлю </w:t>
      </w:r>
      <w:r w:rsidR="00325EB5">
        <w:rPr>
          <w:rFonts w:ascii="Times New Roman" w:eastAsia="Times New Roman" w:hAnsi="Times New Roman" w:cs="Times New Roman"/>
          <w:sz w:val="20"/>
          <w:szCs w:val="20"/>
        </w:rPr>
        <w:t xml:space="preserve">послуг проведення </w:t>
      </w:r>
      <w:r w:rsidR="00BD4657">
        <w:rPr>
          <w:rFonts w:ascii="Times New Roman" w:eastAsia="Times New Roman" w:hAnsi="Times New Roman" w:cs="Times New Roman"/>
          <w:sz w:val="20"/>
          <w:szCs w:val="20"/>
        </w:rPr>
        <w:t xml:space="preserve">онлайн-консультацій </w:t>
      </w:r>
      <w:r w:rsidR="00325EB5">
        <w:rPr>
          <w:rFonts w:ascii="Times New Roman" w:eastAsia="Times New Roman" w:hAnsi="Times New Roman" w:cs="Times New Roman"/>
          <w:sz w:val="20"/>
          <w:szCs w:val="20"/>
        </w:rPr>
        <w:t xml:space="preserve"> за різними темами</w:t>
      </w:r>
      <w:r w:rsidR="00BD4657">
        <w:rPr>
          <w:rFonts w:ascii="Times New Roman" w:eastAsia="Times New Roman" w:hAnsi="Times New Roman" w:cs="Times New Roman"/>
          <w:sz w:val="20"/>
          <w:szCs w:val="20"/>
        </w:rPr>
        <w:t>.</w:t>
      </w:r>
    </w:p>
    <w:p w:rsidR="001C544F" w:rsidRDefault="001C544F">
      <w:pPr>
        <w:widowControl w:val="0"/>
        <w:spacing w:after="0"/>
        <w:rPr>
          <w:rFonts w:ascii="Times New Roman" w:eastAsia="Times New Roman" w:hAnsi="Times New Roman" w:cs="Times New Roman"/>
          <w:b/>
          <w:sz w:val="20"/>
          <w:szCs w:val="20"/>
          <w:u w:val="single"/>
        </w:rPr>
      </w:pPr>
    </w:p>
    <w:p w:rsidR="001C544F" w:rsidRDefault="00AB13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Географія учасників проекту: </w:t>
      </w:r>
      <w:r w:rsidR="000F1C5A">
        <w:rPr>
          <w:rFonts w:ascii="Times New Roman" w:eastAsia="Times New Roman" w:hAnsi="Times New Roman" w:cs="Times New Roman"/>
          <w:color w:val="000000"/>
          <w:sz w:val="20"/>
          <w:szCs w:val="20"/>
        </w:rPr>
        <w:t>Чернігівська, Сумська</w:t>
      </w:r>
      <w:r>
        <w:rPr>
          <w:rFonts w:ascii="Times New Roman" w:eastAsia="Times New Roman" w:hAnsi="Times New Roman" w:cs="Times New Roman"/>
          <w:color w:val="000000"/>
          <w:sz w:val="20"/>
          <w:szCs w:val="20"/>
        </w:rPr>
        <w:t xml:space="preserve"> області.</w:t>
      </w:r>
    </w:p>
    <w:p w:rsidR="001C544F" w:rsidRDefault="00AB13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Формат надання послуг:</w:t>
      </w:r>
      <w:r>
        <w:rPr>
          <w:rFonts w:ascii="Times New Roman" w:eastAsia="Times New Roman" w:hAnsi="Times New Roman" w:cs="Times New Roman"/>
          <w:color w:val="000000"/>
          <w:sz w:val="20"/>
          <w:szCs w:val="20"/>
        </w:rPr>
        <w:t xml:space="preserve"> онлайн.</w:t>
      </w:r>
    </w:p>
    <w:p w:rsidR="001C544F" w:rsidRDefault="00AB13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Період надання послуг:</w:t>
      </w:r>
      <w:r w:rsidR="00286E00">
        <w:rPr>
          <w:rFonts w:ascii="Times New Roman" w:eastAsia="Times New Roman" w:hAnsi="Times New Roman" w:cs="Times New Roman"/>
          <w:sz w:val="20"/>
          <w:szCs w:val="20"/>
        </w:rPr>
        <w:t xml:space="preserve"> </w:t>
      </w:r>
      <w:r w:rsidR="00BB7AFF">
        <w:rPr>
          <w:rFonts w:ascii="Times New Roman" w:eastAsia="Times New Roman" w:hAnsi="Times New Roman" w:cs="Times New Roman"/>
          <w:sz w:val="20"/>
          <w:szCs w:val="20"/>
        </w:rPr>
        <w:t xml:space="preserve">вересень </w:t>
      </w:r>
      <w:r>
        <w:rPr>
          <w:rFonts w:ascii="Times New Roman" w:eastAsia="Times New Roman" w:hAnsi="Times New Roman" w:cs="Times New Roman"/>
          <w:color w:val="000000"/>
          <w:sz w:val="20"/>
          <w:szCs w:val="20"/>
        </w:rPr>
        <w:t>202</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xml:space="preserve"> р. - </w:t>
      </w:r>
      <w:r w:rsidR="000F1C5A">
        <w:rPr>
          <w:rFonts w:ascii="Times New Roman" w:eastAsia="Times New Roman" w:hAnsi="Times New Roman" w:cs="Times New Roman"/>
          <w:color w:val="000000"/>
          <w:sz w:val="20"/>
          <w:szCs w:val="20"/>
        </w:rPr>
        <w:t>грудень</w:t>
      </w:r>
      <w:r>
        <w:rPr>
          <w:rFonts w:ascii="Times New Roman" w:eastAsia="Times New Roman" w:hAnsi="Times New Roman" w:cs="Times New Roman"/>
          <w:color w:val="000000"/>
          <w:sz w:val="20"/>
          <w:szCs w:val="20"/>
        </w:rPr>
        <w:t xml:space="preserve"> 2025 р.</w:t>
      </w:r>
    </w:p>
    <w:p w:rsidR="001C544F" w:rsidRDefault="00AB13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Детальний перелік завдань вказаний у файлі “Технічне завдання”, який є невід'ємною частиною даного запрошення.</w:t>
      </w:r>
    </w:p>
    <w:p w:rsidR="001C544F" w:rsidRDefault="00AB133F">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Вимоги до учасника </w:t>
      </w:r>
      <w:r>
        <w:rPr>
          <w:rFonts w:ascii="Times New Roman" w:eastAsia="Times New Roman" w:hAnsi="Times New Roman" w:cs="Times New Roman"/>
          <w:sz w:val="20"/>
          <w:szCs w:val="20"/>
        </w:rPr>
        <w:t>наведені у файлі “Технічне завдання”.</w:t>
      </w:r>
    </w:p>
    <w:p w:rsidR="001C544F" w:rsidRDefault="00AB133F">
      <w:pPr>
        <w:spacing w:after="0"/>
        <w:jc w:val="both"/>
        <w:rPr>
          <w:rFonts w:ascii="Times New Roman" w:eastAsia="Times New Roman" w:hAnsi="Times New Roman" w:cs="Times New Roman"/>
          <w:b/>
          <w:color w:val="0000CC"/>
          <w:sz w:val="20"/>
          <w:szCs w:val="20"/>
        </w:rPr>
      </w:pPr>
      <w:r>
        <w:rPr>
          <w:rFonts w:ascii="Times New Roman" w:eastAsia="Times New Roman" w:hAnsi="Times New Roman" w:cs="Times New Roman"/>
          <w:b/>
          <w:color w:val="0000CC"/>
          <w:sz w:val="20"/>
          <w:szCs w:val="20"/>
        </w:rPr>
        <w:t xml:space="preserve">З будь-яких питань щодо технічного завдання просимо звертатися до </w:t>
      </w:r>
      <w:r w:rsidR="00F35493" w:rsidRPr="00F35493">
        <w:rPr>
          <w:rFonts w:ascii="Times New Roman" w:eastAsia="Times New Roman" w:hAnsi="Times New Roman" w:cs="Times New Roman"/>
          <w:color w:val="000000"/>
          <w:sz w:val="20"/>
          <w:szCs w:val="20"/>
        </w:rPr>
        <w:t>Сергі</w:t>
      </w:r>
      <w:r w:rsidR="00F35493">
        <w:rPr>
          <w:rFonts w:ascii="Times New Roman" w:eastAsia="Times New Roman" w:hAnsi="Times New Roman" w:cs="Times New Roman"/>
          <w:color w:val="000000"/>
          <w:sz w:val="20"/>
          <w:szCs w:val="20"/>
        </w:rPr>
        <w:t xml:space="preserve">я </w:t>
      </w:r>
      <w:r w:rsidR="00F35493" w:rsidRPr="00F35493">
        <w:rPr>
          <w:rFonts w:ascii="Times New Roman" w:eastAsia="Times New Roman" w:hAnsi="Times New Roman" w:cs="Times New Roman"/>
          <w:color w:val="000000"/>
          <w:sz w:val="20"/>
          <w:szCs w:val="20"/>
        </w:rPr>
        <w:t>Березинськ</w:t>
      </w:r>
      <w:r w:rsidR="00F35493">
        <w:rPr>
          <w:rFonts w:ascii="Times New Roman" w:eastAsia="Times New Roman" w:hAnsi="Times New Roman" w:cs="Times New Roman"/>
          <w:color w:val="000000"/>
          <w:sz w:val="20"/>
          <w:szCs w:val="20"/>
        </w:rPr>
        <w:t xml:space="preserve">ого </w:t>
      </w:r>
      <w:r w:rsidR="000F1C5A" w:rsidRPr="007A6114">
        <w:rPr>
          <w:rFonts w:ascii="Times New Roman" w:eastAsia="Times New Roman" w:hAnsi="Times New Roman" w:cs="Times New Roman"/>
          <w:color w:val="1F1F1F"/>
          <w:shd w:val="clear" w:color="auto" w:fill="E9EEF6"/>
        </w:rPr>
        <w:t>s.berezynskyi@r2p.org.ua</w:t>
      </w:r>
    </w:p>
    <w:p w:rsidR="00325EB5" w:rsidRDefault="00325EB5" w:rsidP="00BB7AFF">
      <w:pPr>
        <w:spacing w:after="0"/>
        <w:jc w:val="both"/>
        <w:rPr>
          <w:rFonts w:ascii="Times New Roman" w:eastAsia="Times New Roman" w:hAnsi="Times New Roman" w:cs="Times New Roman"/>
          <w:b/>
          <w:sz w:val="20"/>
          <w:szCs w:val="20"/>
        </w:rPr>
      </w:pPr>
    </w:p>
    <w:p w:rsidR="00BB7AFF" w:rsidRPr="006070B1" w:rsidRDefault="00BB7AFF" w:rsidP="00BB7AFF">
      <w:pPr>
        <w:spacing w:line="240" w:lineRule="auto"/>
        <w:jc w:val="both"/>
        <w:rPr>
          <w:rFonts w:ascii="Times New Roman" w:eastAsia="Times New Roman" w:hAnsi="Times New Roman" w:cs="Times New Roman"/>
          <w:sz w:val="18"/>
          <w:szCs w:val="18"/>
        </w:rPr>
      </w:pPr>
      <w:r w:rsidRPr="006070B1">
        <w:rPr>
          <w:rFonts w:ascii="Times New Roman" w:eastAsia="Times New Roman" w:hAnsi="Times New Roman" w:cs="Times New Roman"/>
          <w:b/>
          <w:sz w:val="18"/>
          <w:szCs w:val="18"/>
        </w:rPr>
        <w:t>Кількість надавачів послуг:</w:t>
      </w:r>
      <w:r w:rsidRPr="006070B1">
        <w:rPr>
          <w:rFonts w:ascii="Times New Roman" w:eastAsia="Times New Roman" w:hAnsi="Times New Roman" w:cs="Times New Roman"/>
          <w:sz w:val="18"/>
          <w:szCs w:val="18"/>
        </w:rPr>
        <w:t xml:space="preserve"> в рамках тендеру буде відібрано два переможця.</w:t>
      </w:r>
    </w:p>
    <w:p w:rsidR="00BB7AFF" w:rsidRPr="006070B1" w:rsidRDefault="00BB7AFF" w:rsidP="00BB7AFF">
      <w:pPr>
        <w:spacing w:line="240" w:lineRule="auto"/>
        <w:jc w:val="both"/>
        <w:rPr>
          <w:rFonts w:ascii="Times New Roman" w:eastAsia="Times New Roman" w:hAnsi="Times New Roman" w:cs="Times New Roman"/>
          <w:sz w:val="18"/>
          <w:szCs w:val="18"/>
        </w:rPr>
      </w:pPr>
      <w:r w:rsidRPr="006070B1">
        <w:rPr>
          <w:rFonts w:ascii="Times New Roman" w:eastAsia="Times New Roman" w:hAnsi="Times New Roman" w:cs="Times New Roman"/>
          <w:b/>
          <w:sz w:val="18"/>
          <w:szCs w:val="18"/>
        </w:rPr>
        <w:t>Кількість ОГС для роботи:</w:t>
      </w:r>
      <w:r w:rsidRPr="006070B1">
        <w:rPr>
          <w:rFonts w:ascii="Times New Roman" w:eastAsia="Times New Roman" w:hAnsi="Times New Roman" w:cs="Times New Roman"/>
          <w:sz w:val="18"/>
          <w:szCs w:val="18"/>
        </w:rPr>
        <w:t xml:space="preserve">  проект охоплює 5 ОГС.</w:t>
      </w:r>
    </w:p>
    <w:p w:rsidR="00BB7AFF" w:rsidRPr="006070B1" w:rsidRDefault="00BB7AFF" w:rsidP="00BB7AFF">
      <w:pPr>
        <w:widowControl w:val="0"/>
        <w:spacing w:after="60"/>
        <w:jc w:val="both"/>
        <w:rPr>
          <w:rFonts w:ascii="Times New Roman" w:eastAsia="Times New Roman" w:hAnsi="Times New Roman" w:cs="Times New Roman"/>
          <w:sz w:val="18"/>
          <w:szCs w:val="18"/>
        </w:rPr>
      </w:pPr>
      <w:r w:rsidRPr="006070B1">
        <w:rPr>
          <w:rFonts w:ascii="Times New Roman" w:eastAsia="Times New Roman" w:hAnsi="Times New Roman" w:cs="Times New Roman"/>
          <w:b/>
          <w:sz w:val="18"/>
          <w:szCs w:val="18"/>
        </w:rPr>
        <w:t>Тривалість  однієї консультації :</w:t>
      </w:r>
      <w:r w:rsidRPr="006070B1">
        <w:rPr>
          <w:rFonts w:ascii="Times New Roman" w:eastAsia="Times New Roman" w:hAnsi="Times New Roman" w:cs="Times New Roman"/>
          <w:sz w:val="18"/>
          <w:szCs w:val="18"/>
        </w:rPr>
        <w:t xml:space="preserve"> 1 година</w:t>
      </w:r>
    </w:p>
    <w:p w:rsidR="00BB7AFF" w:rsidRPr="006070B1" w:rsidRDefault="00BB7AFF" w:rsidP="00BB7AFF">
      <w:pPr>
        <w:widowControl w:val="0"/>
        <w:spacing w:after="60"/>
        <w:jc w:val="both"/>
        <w:rPr>
          <w:rFonts w:ascii="Times New Roman" w:eastAsia="Times New Roman" w:hAnsi="Times New Roman" w:cs="Times New Roman"/>
          <w:sz w:val="18"/>
          <w:szCs w:val="18"/>
        </w:rPr>
      </w:pPr>
      <w:r w:rsidRPr="006070B1">
        <w:rPr>
          <w:rFonts w:ascii="Times New Roman" w:eastAsia="Times New Roman" w:hAnsi="Times New Roman" w:cs="Times New Roman"/>
          <w:b/>
          <w:sz w:val="18"/>
          <w:szCs w:val="18"/>
        </w:rPr>
        <w:t>Загальна тривалість надання послуг:</w:t>
      </w:r>
      <w:r w:rsidRPr="006070B1">
        <w:rPr>
          <w:rFonts w:ascii="Times New Roman" w:eastAsia="Times New Roman" w:hAnsi="Times New Roman" w:cs="Times New Roman"/>
          <w:sz w:val="18"/>
          <w:szCs w:val="18"/>
        </w:rPr>
        <w:t xml:space="preserve"> до 24 годин, включаючи консультації та супровід у розробці документів, планів та інших  матеріалів за тематикою ТЗ.</w:t>
      </w:r>
    </w:p>
    <w:p w:rsidR="00350EDE" w:rsidRDefault="00350EDE">
      <w:pPr>
        <w:spacing w:after="0"/>
        <w:jc w:val="both"/>
        <w:rPr>
          <w:rFonts w:ascii="Times New Roman" w:eastAsia="Times New Roman" w:hAnsi="Times New Roman" w:cs="Times New Roman"/>
          <w:sz w:val="20"/>
          <w:szCs w:val="20"/>
        </w:rPr>
      </w:pPr>
    </w:p>
    <w:p w:rsidR="001C544F" w:rsidRDefault="00AB133F" w:rsidP="00350EDE">
      <w:pPr>
        <w:spacing w:after="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Замовник залишає за собою право змінювати об’єми послуг. Об’єм послуг визначається спільно з менеджером проекту БФ «Право на захист».  </w:t>
      </w:r>
    </w:p>
    <w:p w:rsidR="001C544F" w:rsidRDefault="00AB133F" w:rsidP="00350EDE">
      <w:pPr>
        <w:spacing w:after="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Фонд має право прийняти або відхилити будь-яку пропозицію або анулювати тендер в будь-який час до заключення договору з постачальником і не несе за це відповідність.</w:t>
      </w:r>
    </w:p>
    <w:p w:rsidR="001C544F" w:rsidRDefault="00350EDE">
      <w:pPr>
        <w:spacing w:after="0"/>
        <w:jc w:val="both"/>
        <w:rPr>
          <w:rFonts w:ascii="Times New Roman" w:eastAsia="Times New Roman" w:hAnsi="Times New Roman" w:cs="Times New Roman"/>
          <w:color w:val="0000FF"/>
          <w:sz w:val="20"/>
          <w:szCs w:val="20"/>
          <w:u w:val="single"/>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00AB133F">
        <w:rPr>
          <w:rFonts w:ascii="Times New Roman" w:eastAsia="Times New Roman" w:hAnsi="Times New Roman" w:cs="Times New Roman"/>
          <w:sz w:val="20"/>
          <w:szCs w:val="20"/>
        </w:rPr>
        <w:t xml:space="preserve">Учасник у будь-який момент, але не пізніше як за 2 (два) дні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w:t>
      </w:r>
      <w:hyperlink r:id="rId9">
        <w:r w:rsidR="00AB133F">
          <w:rPr>
            <w:rFonts w:ascii="Times New Roman" w:eastAsia="Times New Roman" w:hAnsi="Times New Roman" w:cs="Times New Roman"/>
            <w:color w:val="0000FF"/>
            <w:sz w:val="20"/>
            <w:szCs w:val="20"/>
            <w:u w:val="single"/>
          </w:rPr>
          <w:t>tender@r2p.org.ua</w:t>
        </w:r>
      </w:hyperlink>
    </w:p>
    <w:p w:rsidR="001C544F" w:rsidRDefault="00AB133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0"/>
          <w:szCs w:val="20"/>
        </w:rPr>
        <w:t xml:space="preserve">За детальною інформацією щодо </w:t>
      </w:r>
      <w:r>
        <w:rPr>
          <w:rFonts w:ascii="Times New Roman" w:eastAsia="Times New Roman" w:hAnsi="Times New Roman" w:cs="Times New Roman"/>
          <w:color w:val="000000"/>
          <w:sz w:val="20"/>
          <w:szCs w:val="20"/>
          <w:u w:val="single"/>
        </w:rPr>
        <w:t>технічного завдання</w:t>
      </w:r>
      <w:r>
        <w:rPr>
          <w:rFonts w:ascii="Times New Roman" w:eastAsia="Times New Roman" w:hAnsi="Times New Roman" w:cs="Times New Roman"/>
          <w:color w:val="000000"/>
          <w:sz w:val="20"/>
          <w:szCs w:val="20"/>
        </w:rPr>
        <w:t xml:space="preserve"> звертайтеся до</w:t>
      </w:r>
      <w:r w:rsidR="00F35493">
        <w:rPr>
          <w:rFonts w:ascii="Times New Roman" w:eastAsia="Times New Roman" w:hAnsi="Times New Roman" w:cs="Times New Roman"/>
          <w:color w:val="000000"/>
          <w:sz w:val="20"/>
          <w:szCs w:val="20"/>
        </w:rPr>
        <w:t xml:space="preserve"> </w:t>
      </w:r>
      <w:r w:rsidR="00F35493" w:rsidRPr="00F35493">
        <w:rPr>
          <w:rFonts w:ascii="Times New Roman" w:eastAsia="Times New Roman" w:hAnsi="Times New Roman" w:cs="Times New Roman"/>
          <w:color w:val="000000"/>
          <w:sz w:val="20"/>
          <w:szCs w:val="20"/>
        </w:rPr>
        <w:t>Сергі</w:t>
      </w:r>
      <w:r w:rsidR="00F35493">
        <w:rPr>
          <w:rFonts w:ascii="Times New Roman" w:eastAsia="Times New Roman" w:hAnsi="Times New Roman" w:cs="Times New Roman"/>
          <w:color w:val="000000"/>
          <w:sz w:val="20"/>
          <w:szCs w:val="20"/>
        </w:rPr>
        <w:t xml:space="preserve">я </w:t>
      </w:r>
      <w:r w:rsidR="00F35493" w:rsidRPr="00F35493">
        <w:rPr>
          <w:rFonts w:ascii="Times New Roman" w:eastAsia="Times New Roman" w:hAnsi="Times New Roman" w:cs="Times New Roman"/>
          <w:color w:val="000000"/>
          <w:sz w:val="20"/>
          <w:szCs w:val="20"/>
        </w:rPr>
        <w:t>Березинськ</w:t>
      </w:r>
      <w:r w:rsidR="00F35493">
        <w:rPr>
          <w:rFonts w:ascii="Times New Roman" w:eastAsia="Times New Roman" w:hAnsi="Times New Roman" w:cs="Times New Roman"/>
          <w:color w:val="000000"/>
          <w:sz w:val="20"/>
          <w:szCs w:val="20"/>
        </w:rPr>
        <w:t xml:space="preserve">ого </w:t>
      </w:r>
      <w:r w:rsidR="00F35493" w:rsidRPr="007A6114">
        <w:rPr>
          <w:rFonts w:ascii="Times New Roman" w:eastAsia="Times New Roman" w:hAnsi="Times New Roman" w:cs="Times New Roman"/>
          <w:color w:val="1F1F1F"/>
          <w:shd w:val="clear" w:color="auto" w:fill="E9EEF6"/>
        </w:rPr>
        <w:t>s.berezynskyi@r2p.org.ua</w:t>
      </w:r>
    </w:p>
    <w:p w:rsidR="001C544F" w:rsidRDefault="00AB13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З питань підготовки та </w:t>
      </w:r>
      <w:r>
        <w:rPr>
          <w:rFonts w:ascii="Times New Roman" w:eastAsia="Times New Roman" w:hAnsi="Times New Roman" w:cs="Times New Roman"/>
          <w:color w:val="000000"/>
          <w:sz w:val="20"/>
          <w:szCs w:val="20"/>
          <w:u w:val="single"/>
        </w:rPr>
        <w:t>подання пропозиції</w:t>
      </w:r>
      <w:r>
        <w:rPr>
          <w:rFonts w:ascii="Times New Roman" w:eastAsia="Times New Roman" w:hAnsi="Times New Roman" w:cs="Times New Roman"/>
          <w:color w:val="000000"/>
          <w:sz w:val="20"/>
          <w:szCs w:val="20"/>
        </w:rPr>
        <w:t xml:space="preserve"> звертатися до </w:t>
      </w:r>
      <w:proofErr w:type="spellStart"/>
      <w:r>
        <w:rPr>
          <w:rFonts w:ascii="Times New Roman" w:eastAsia="Times New Roman" w:hAnsi="Times New Roman" w:cs="Times New Roman"/>
          <w:color w:val="000000"/>
          <w:sz w:val="20"/>
          <w:szCs w:val="20"/>
        </w:rPr>
        <w:t>Крістіни</w:t>
      </w:r>
      <w:proofErr w:type="spellEnd"/>
      <w:r>
        <w:rPr>
          <w:rFonts w:ascii="Times New Roman" w:eastAsia="Times New Roman" w:hAnsi="Times New Roman" w:cs="Times New Roman"/>
          <w:color w:val="000000"/>
          <w:sz w:val="20"/>
          <w:szCs w:val="20"/>
        </w:rPr>
        <w:t xml:space="preserve"> Ячник  k.yachnyk@r2p.org.ua</w:t>
      </w:r>
    </w:p>
    <w:p w:rsidR="001C544F" w:rsidRDefault="00AB13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Учасник не має бути в </w:t>
      </w:r>
      <w:proofErr w:type="spellStart"/>
      <w:r>
        <w:rPr>
          <w:rFonts w:ascii="Times New Roman" w:eastAsia="Times New Roman" w:hAnsi="Times New Roman" w:cs="Times New Roman"/>
          <w:color w:val="000000"/>
          <w:sz w:val="20"/>
          <w:szCs w:val="20"/>
        </w:rPr>
        <w:t>санкційних</w:t>
      </w:r>
      <w:proofErr w:type="spellEnd"/>
      <w:r>
        <w:rPr>
          <w:rFonts w:ascii="Times New Roman" w:eastAsia="Times New Roman" w:hAnsi="Times New Roman" w:cs="Times New Roman"/>
          <w:color w:val="000000"/>
          <w:sz w:val="20"/>
          <w:szCs w:val="20"/>
        </w:rPr>
        <w:t xml:space="preserve"> списках України, ЄС, США, Канади, Японії, Великобританії.</w:t>
      </w:r>
    </w:p>
    <w:p w:rsidR="001C544F" w:rsidRDefault="00AB13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Учасник не має перебувати в процесі припинення діяльності ТОВ або ФОП.</w:t>
      </w:r>
    </w:p>
    <w:p w:rsidR="001C544F" w:rsidRDefault="001C544F">
      <w:pPr>
        <w:spacing w:after="0"/>
        <w:jc w:val="both"/>
        <w:rPr>
          <w:rFonts w:ascii="Times New Roman" w:eastAsia="Times New Roman" w:hAnsi="Times New Roman" w:cs="Times New Roman"/>
          <w:sz w:val="20"/>
          <w:szCs w:val="20"/>
        </w:rPr>
      </w:pPr>
    </w:p>
    <w:p w:rsidR="001C544F" w:rsidRDefault="00AB133F" w:rsidP="00350EDE">
      <w:pPr>
        <w:spacing w:after="0"/>
        <w:ind w:firstLine="7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Вимоги подання технічної пропозицій зазначено в файлі “Технічне завдання” який є невід'ємною частиною цього запрошення. </w:t>
      </w:r>
    </w:p>
    <w:p w:rsidR="005530D7" w:rsidRDefault="005530D7">
      <w:pPr>
        <w:spacing w:after="0"/>
        <w:rPr>
          <w:rFonts w:ascii="Times New Roman" w:eastAsia="Times New Roman" w:hAnsi="Times New Roman" w:cs="Times New Roman"/>
          <w:b/>
          <w:sz w:val="20"/>
          <w:szCs w:val="20"/>
        </w:rPr>
      </w:pPr>
    </w:p>
    <w:p w:rsidR="001C544F" w:rsidRDefault="00AB133F" w:rsidP="00350EDE">
      <w:pPr>
        <w:spacing w:after="0"/>
        <w:ind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Ваша фінансова пропозиція повинна подаватися згідно з Формою фінансової пропозиції (Додаток</w:t>
      </w:r>
      <w:r w:rsidR="00D7610B">
        <w:rPr>
          <w:rFonts w:ascii="Times New Roman" w:eastAsia="Times New Roman" w:hAnsi="Times New Roman" w:cs="Times New Roman"/>
          <w:b/>
          <w:sz w:val="20"/>
          <w:szCs w:val="20"/>
        </w:rPr>
        <w:t xml:space="preserve"> В</w:t>
      </w:r>
      <w:r>
        <w:rPr>
          <w:rFonts w:ascii="Times New Roman" w:eastAsia="Times New Roman" w:hAnsi="Times New Roman" w:cs="Times New Roman"/>
          <w:b/>
          <w:sz w:val="20"/>
          <w:szCs w:val="20"/>
        </w:rPr>
        <w:t>).</w:t>
      </w:r>
    </w:p>
    <w:p w:rsidR="008B63A0" w:rsidRDefault="000E126C" w:rsidP="000E126C">
      <w:pPr>
        <w:widowControl w:val="0"/>
        <w:spacing w:line="259" w:lineRule="auto"/>
        <w:jc w:val="both"/>
        <w:rPr>
          <w:rFonts w:ascii="Times New Roman" w:hAnsi="Times New Roman" w:cs="Times New Roman"/>
        </w:rPr>
      </w:pPr>
      <w:r w:rsidRPr="005E12A2">
        <w:rPr>
          <w:rFonts w:ascii="Times New Roman" w:hAnsi="Times New Roman" w:cs="Times New Roman"/>
        </w:rPr>
        <w:t>Цінова пропозиція повинна бути подана за встановленою формою з використанням української гривні в якості валюти. Учасник самостійно визначає ціну на послуги, які він пропонує надати за Договором про закупівлю. Додаткові послуги та витрати, які не були погоджені та передбачені Договором, не оплачуються</w:t>
      </w:r>
      <w:r w:rsidR="00D7610B">
        <w:rPr>
          <w:rFonts w:ascii="Times New Roman" w:hAnsi="Times New Roman" w:cs="Times New Roman"/>
        </w:rPr>
        <w:t>.</w:t>
      </w:r>
    </w:p>
    <w:p w:rsidR="008B63A0" w:rsidRPr="008B63A0" w:rsidRDefault="00BB7AFF" w:rsidP="008B63A0">
      <w:pPr>
        <w:widowControl w:val="0"/>
        <w:spacing w:line="259" w:lineRule="auto"/>
        <w:jc w:val="both"/>
        <w:rPr>
          <w:rFonts w:ascii="Times New Roman" w:hAnsi="Times New Roman" w:cs="Times New Roman"/>
          <w:b/>
          <w:i/>
          <w:color w:val="FF0000"/>
        </w:rPr>
      </w:pPr>
      <w:r>
        <w:rPr>
          <w:rFonts w:ascii="Times New Roman" w:hAnsi="Times New Roman" w:cs="Times New Roman"/>
          <w:b/>
          <w:i/>
          <w:color w:val="FF0000"/>
        </w:rPr>
        <w:t xml:space="preserve">Лист з </w:t>
      </w:r>
      <w:r w:rsidR="008B63A0" w:rsidRPr="008B63A0">
        <w:rPr>
          <w:rFonts w:ascii="Times New Roman" w:hAnsi="Times New Roman" w:cs="Times New Roman"/>
          <w:b/>
          <w:i/>
          <w:color w:val="FF0000"/>
        </w:rPr>
        <w:t>Пропозиці</w:t>
      </w:r>
      <w:r>
        <w:rPr>
          <w:rFonts w:ascii="Times New Roman" w:hAnsi="Times New Roman" w:cs="Times New Roman"/>
          <w:b/>
          <w:i/>
          <w:color w:val="FF0000"/>
        </w:rPr>
        <w:t xml:space="preserve">єю відправляти </w:t>
      </w:r>
      <w:r w:rsidR="008B63A0" w:rsidRPr="008B63A0">
        <w:rPr>
          <w:rFonts w:ascii="Times New Roman" w:hAnsi="Times New Roman" w:cs="Times New Roman"/>
          <w:b/>
          <w:i/>
          <w:color w:val="FF0000"/>
        </w:rPr>
        <w:t>з назвою «</w:t>
      </w:r>
      <w:r w:rsidR="006C7806">
        <w:rPr>
          <w:rFonts w:ascii="Times New Roman" w:hAnsi="Times New Roman" w:cs="Times New Roman"/>
          <w:b/>
          <w:i/>
          <w:color w:val="FF0000"/>
        </w:rPr>
        <w:t>П</w:t>
      </w:r>
      <w:r w:rsidR="008B63A0" w:rsidRPr="008B63A0">
        <w:rPr>
          <w:rFonts w:ascii="Times New Roman" w:hAnsi="Times New Roman" w:cs="Times New Roman"/>
          <w:b/>
          <w:i/>
          <w:color w:val="FF0000"/>
        </w:rPr>
        <w:t>ропозиція до тендеру № Q</w:t>
      </w:r>
      <w:r w:rsidR="006C7806">
        <w:rPr>
          <w:rFonts w:ascii="Times New Roman" w:hAnsi="Times New Roman" w:cs="Times New Roman"/>
          <w:b/>
          <w:i/>
          <w:color w:val="FF0000"/>
        </w:rPr>
        <w:t>3</w:t>
      </w:r>
      <w:r w:rsidR="008B63A0" w:rsidRPr="008B63A0">
        <w:rPr>
          <w:rFonts w:ascii="Times New Roman" w:hAnsi="Times New Roman" w:cs="Times New Roman"/>
          <w:b/>
          <w:i/>
          <w:color w:val="FF0000"/>
        </w:rPr>
        <w:t>-T</w:t>
      </w:r>
      <w:r>
        <w:rPr>
          <w:rFonts w:ascii="Times New Roman" w:hAnsi="Times New Roman" w:cs="Times New Roman"/>
          <w:b/>
          <w:i/>
          <w:color w:val="FF0000"/>
        </w:rPr>
        <w:t>268</w:t>
      </w:r>
      <w:r w:rsidR="008B63A0" w:rsidRPr="008B63A0">
        <w:rPr>
          <w:rFonts w:ascii="Times New Roman" w:hAnsi="Times New Roman" w:cs="Times New Roman"/>
          <w:b/>
          <w:i/>
          <w:color w:val="FF0000"/>
        </w:rPr>
        <w:t>-RFP</w:t>
      </w:r>
      <w:r w:rsidR="006C7806">
        <w:rPr>
          <w:rFonts w:ascii="Times New Roman" w:hAnsi="Times New Roman" w:cs="Times New Roman"/>
          <w:b/>
          <w:i/>
          <w:color w:val="FF0000"/>
        </w:rPr>
        <w:t xml:space="preserve"> </w:t>
      </w:r>
      <w:r w:rsidR="008B63A0" w:rsidRPr="008B63A0">
        <w:rPr>
          <w:rFonts w:ascii="Times New Roman" w:hAnsi="Times New Roman" w:cs="Times New Roman"/>
          <w:b/>
          <w:i/>
          <w:color w:val="FF0000"/>
        </w:rPr>
        <w:t xml:space="preserve">Лот №__ » має містити заповнений додаток </w:t>
      </w:r>
      <w:r w:rsidR="006C7806">
        <w:rPr>
          <w:rFonts w:ascii="Times New Roman" w:hAnsi="Times New Roman" w:cs="Times New Roman"/>
          <w:b/>
          <w:i/>
          <w:color w:val="FF0000"/>
        </w:rPr>
        <w:t xml:space="preserve">В </w:t>
      </w:r>
      <w:r w:rsidR="008B63A0" w:rsidRPr="008B63A0">
        <w:rPr>
          <w:rFonts w:ascii="Times New Roman" w:hAnsi="Times New Roman" w:cs="Times New Roman"/>
          <w:b/>
          <w:i/>
          <w:color w:val="FF0000"/>
        </w:rPr>
        <w:t>(</w:t>
      </w:r>
      <w:proofErr w:type="spellStart"/>
      <w:r w:rsidR="008B63A0" w:rsidRPr="008B63A0">
        <w:rPr>
          <w:rFonts w:ascii="Times New Roman" w:hAnsi="Times New Roman" w:cs="Times New Roman"/>
          <w:b/>
          <w:i/>
          <w:color w:val="FF0000"/>
        </w:rPr>
        <w:t>відсканований</w:t>
      </w:r>
      <w:proofErr w:type="spellEnd"/>
      <w:r w:rsidR="008B63A0" w:rsidRPr="008B63A0">
        <w:rPr>
          <w:rFonts w:ascii="Times New Roman" w:hAnsi="Times New Roman" w:cs="Times New Roman"/>
          <w:b/>
          <w:i/>
          <w:color w:val="FF0000"/>
        </w:rPr>
        <w:t xml:space="preserve"> і </w:t>
      </w:r>
      <w:proofErr w:type="spellStart"/>
      <w:r w:rsidR="008B63A0" w:rsidRPr="008B63A0">
        <w:rPr>
          <w:rFonts w:ascii="Times New Roman" w:hAnsi="Times New Roman" w:cs="Times New Roman"/>
          <w:b/>
          <w:i/>
          <w:color w:val="FF0000"/>
        </w:rPr>
        <w:t>excel</w:t>
      </w:r>
      <w:proofErr w:type="spellEnd"/>
      <w:r w:rsidR="008B63A0" w:rsidRPr="008B63A0">
        <w:rPr>
          <w:rFonts w:ascii="Times New Roman" w:hAnsi="Times New Roman" w:cs="Times New Roman"/>
          <w:b/>
          <w:i/>
          <w:color w:val="FF0000"/>
        </w:rPr>
        <w:t xml:space="preserve">) і документи, вказані у </w:t>
      </w:r>
      <w:r w:rsidR="006C7806">
        <w:rPr>
          <w:rFonts w:ascii="Times New Roman" w:hAnsi="Times New Roman" w:cs="Times New Roman"/>
          <w:b/>
          <w:i/>
          <w:color w:val="FF0000"/>
        </w:rPr>
        <w:t xml:space="preserve">ТЗ. </w:t>
      </w:r>
      <w:r w:rsidR="008B63A0" w:rsidRPr="008B63A0">
        <w:rPr>
          <w:rFonts w:ascii="Times New Roman" w:hAnsi="Times New Roman" w:cs="Times New Roman"/>
          <w:b/>
          <w:i/>
          <w:color w:val="FF0000"/>
        </w:rPr>
        <w:t xml:space="preserve"> </w:t>
      </w:r>
    </w:p>
    <w:p w:rsidR="008B63A0" w:rsidRPr="006C7806" w:rsidRDefault="00AB133F">
      <w:pPr>
        <w:widowControl w:val="0"/>
        <w:spacing w:after="0" w:line="259"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Просимо направити пропозицію на адресу </w:t>
      </w:r>
      <w:hyperlink r:id="rId10">
        <w:r>
          <w:rPr>
            <w:rFonts w:ascii="Times New Roman" w:eastAsia="Times New Roman" w:hAnsi="Times New Roman" w:cs="Times New Roman"/>
            <w:b/>
            <w:color w:val="0000CC"/>
            <w:sz w:val="24"/>
            <w:szCs w:val="24"/>
            <w:u w:val="single"/>
          </w:rPr>
          <w:t>tender@r2p.org.ua</w:t>
        </w:r>
      </w:hyperlink>
      <w:r>
        <w:rPr>
          <w:rFonts w:ascii="Times New Roman" w:eastAsia="Times New Roman" w:hAnsi="Times New Roman" w:cs="Times New Roman"/>
          <w:b/>
          <w:color w:val="0000CC"/>
          <w:sz w:val="24"/>
          <w:szCs w:val="24"/>
        </w:rPr>
        <w:t xml:space="preserve"> не пізніше</w:t>
      </w:r>
      <w:r>
        <w:rPr>
          <w:rFonts w:ascii="Times New Roman" w:eastAsia="Times New Roman" w:hAnsi="Times New Roman" w:cs="Times New Roman"/>
          <w:b/>
          <w:color w:val="0000CC"/>
          <w:sz w:val="24"/>
          <w:szCs w:val="24"/>
          <w:highlight w:val="white"/>
        </w:rPr>
        <w:t xml:space="preserve"> </w:t>
      </w:r>
      <w:r>
        <w:rPr>
          <w:rFonts w:ascii="Times New Roman" w:eastAsia="Times New Roman" w:hAnsi="Times New Roman" w:cs="Times New Roman"/>
          <w:b/>
          <w:color w:val="0000CC"/>
          <w:sz w:val="24"/>
          <w:szCs w:val="24"/>
          <w:u w:val="single"/>
        </w:rPr>
        <w:t>1</w:t>
      </w:r>
      <w:r w:rsidR="00BB7AFF">
        <w:rPr>
          <w:rFonts w:ascii="Times New Roman" w:eastAsia="Times New Roman" w:hAnsi="Times New Roman" w:cs="Times New Roman"/>
          <w:b/>
          <w:color w:val="0000CC"/>
          <w:sz w:val="24"/>
          <w:szCs w:val="24"/>
          <w:u w:val="single"/>
        </w:rPr>
        <w:t>2</w:t>
      </w:r>
      <w:r>
        <w:rPr>
          <w:rFonts w:ascii="Times New Roman" w:eastAsia="Times New Roman" w:hAnsi="Times New Roman" w:cs="Times New Roman"/>
          <w:b/>
          <w:color w:val="0000CC"/>
          <w:sz w:val="24"/>
          <w:szCs w:val="24"/>
          <w:u w:val="single"/>
        </w:rPr>
        <w:t>:</w:t>
      </w:r>
      <w:r w:rsidR="00BB7AFF">
        <w:rPr>
          <w:rFonts w:ascii="Times New Roman" w:eastAsia="Times New Roman" w:hAnsi="Times New Roman" w:cs="Times New Roman"/>
          <w:b/>
          <w:color w:val="0000CC"/>
          <w:sz w:val="24"/>
          <w:szCs w:val="24"/>
          <w:u w:val="single"/>
        </w:rPr>
        <w:t>00</w:t>
      </w:r>
      <w:r>
        <w:rPr>
          <w:rFonts w:ascii="Times New Roman" w:eastAsia="Times New Roman" w:hAnsi="Times New Roman" w:cs="Times New Roman"/>
          <w:b/>
          <w:color w:val="0000CC"/>
          <w:sz w:val="24"/>
          <w:szCs w:val="24"/>
          <w:u w:val="single"/>
        </w:rPr>
        <w:t xml:space="preserve">, </w:t>
      </w:r>
      <w:r w:rsidR="00BB7AFF">
        <w:rPr>
          <w:rFonts w:ascii="Times New Roman" w:eastAsia="Times New Roman" w:hAnsi="Times New Roman" w:cs="Times New Roman"/>
          <w:b/>
          <w:color w:val="0000CC"/>
          <w:sz w:val="24"/>
          <w:szCs w:val="24"/>
          <w:u w:val="single"/>
        </w:rPr>
        <w:t>22</w:t>
      </w:r>
      <w:r w:rsidR="006C7806">
        <w:rPr>
          <w:rFonts w:ascii="Times New Roman" w:eastAsia="Times New Roman" w:hAnsi="Times New Roman" w:cs="Times New Roman"/>
          <w:b/>
          <w:color w:val="0000CC"/>
          <w:sz w:val="24"/>
          <w:szCs w:val="24"/>
          <w:u w:val="single"/>
        </w:rPr>
        <w:t xml:space="preserve"> </w:t>
      </w:r>
      <w:r w:rsidR="00BB7AFF">
        <w:rPr>
          <w:rFonts w:ascii="Times New Roman" w:eastAsia="Times New Roman" w:hAnsi="Times New Roman" w:cs="Times New Roman"/>
          <w:b/>
          <w:color w:val="0000CC"/>
          <w:sz w:val="24"/>
          <w:szCs w:val="24"/>
          <w:u w:val="single"/>
        </w:rPr>
        <w:t>вересня</w:t>
      </w:r>
      <w:r w:rsidR="006C7806">
        <w:rPr>
          <w:rFonts w:ascii="Times New Roman" w:eastAsia="Times New Roman" w:hAnsi="Times New Roman" w:cs="Times New Roman"/>
          <w:b/>
          <w:color w:val="0000CC"/>
          <w:sz w:val="24"/>
          <w:szCs w:val="24"/>
          <w:u w:val="single"/>
        </w:rPr>
        <w:t xml:space="preserve"> </w:t>
      </w:r>
      <w:r>
        <w:rPr>
          <w:rFonts w:ascii="Times New Roman" w:eastAsia="Times New Roman" w:hAnsi="Times New Roman" w:cs="Times New Roman"/>
          <w:b/>
          <w:color w:val="0000CC"/>
          <w:sz w:val="24"/>
          <w:szCs w:val="24"/>
          <w:u w:val="single"/>
        </w:rPr>
        <w:t>2025 р</w:t>
      </w:r>
      <w:r>
        <w:rPr>
          <w:rFonts w:ascii="Times New Roman" w:eastAsia="Times New Roman" w:hAnsi="Times New Roman" w:cs="Times New Roman"/>
          <w:b/>
          <w:color w:val="0000CC"/>
          <w:sz w:val="24"/>
          <w:szCs w:val="24"/>
        </w:rPr>
        <w:t xml:space="preserve">. </w:t>
      </w:r>
    </w:p>
    <w:p w:rsidR="001C544F" w:rsidRPr="00350EDE" w:rsidRDefault="00AB133F">
      <w:pPr>
        <w:widowControl w:val="0"/>
        <w:spacing w:after="0" w:line="259" w:lineRule="auto"/>
        <w:rPr>
          <w:rFonts w:ascii="Times New Roman" w:eastAsia="Times New Roman" w:hAnsi="Times New Roman" w:cs="Times New Roman"/>
          <w:b/>
          <w:i/>
          <w:sz w:val="20"/>
          <w:szCs w:val="20"/>
          <w:u w:val="single"/>
        </w:rPr>
      </w:pPr>
      <w:r w:rsidRPr="00350EDE">
        <w:rPr>
          <w:rFonts w:ascii="Times New Roman" w:eastAsia="Times New Roman" w:hAnsi="Times New Roman" w:cs="Times New Roman"/>
          <w:b/>
          <w:i/>
          <w:sz w:val="20"/>
          <w:szCs w:val="20"/>
          <w:highlight w:val="white"/>
          <w:u w:val="single"/>
        </w:rPr>
        <w:t>П</w:t>
      </w:r>
      <w:r w:rsidRPr="00350EDE">
        <w:rPr>
          <w:rFonts w:ascii="Times New Roman" w:eastAsia="Times New Roman" w:hAnsi="Times New Roman" w:cs="Times New Roman"/>
          <w:b/>
          <w:i/>
          <w:sz w:val="20"/>
          <w:szCs w:val="20"/>
          <w:u w:val="single"/>
        </w:rPr>
        <w:t>ропозиції, які надійдуть пізніше або на іншу адресу, не приймаються до розгляду.</w:t>
      </w:r>
    </w:p>
    <w:p w:rsidR="001C544F" w:rsidRDefault="00AB133F">
      <w:pPr>
        <w:spacing w:before="240"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Оцінка пропозиції:</w:t>
      </w:r>
      <w:bookmarkStart w:id="5" w:name="_GoBack"/>
      <w:bookmarkEnd w:id="5"/>
      <w:r>
        <w:rPr>
          <w:rFonts w:ascii="Times New Roman" w:eastAsia="Times New Roman" w:hAnsi="Times New Roman" w:cs="Times New Roman"/>
          <w:b/>
          <w:sz w:val="20"/>
          <w:szCs w:val="20"/>
        </w:rPr>
        <w:br/>
      </w:r>
      <w:r>
        <w:rPr>
          <w:rFonts w:ascii="Times New Roman" w:eastAsia="Times New Roman" w:hAnsi="Times New Roman" w:cs="Times New Roman"/>
          <w:sz w:val="20"/>
          <w:szCs w:val="20"/>
        </w:rPr>
        <w:t>Пропозиції будуть оцінюватися в 3 етапи:</w:t>
      </w:r>
      <w:r>
        <w:rPr>
          <w:rFonts w:ascii="Times New Roman" w:eastAsia="Times New Roman" w:hAnsi="Times New Roman" w:cs="Times New Roman"/>
          <w:sz w:val="20"/>
          <w:szCs w:val="20"/>
        </w:rPr>
        <w:br/>
        <w:t xml:space="preserve">1. Оцінка технічної пропозиції: бали за технічну пропозицію будуть розраховані відповідно до розподілу відсотків </w:t>
      </w:r>
      <w:r>
        <w:rPr>
          <w:rFonts w:ascii="Times New Roman" w:eastAsia="Times New Roman" w:hAnsi="Times New Roman" w:cs="Times New Roman"/>
          <w:sz w:val="20"/>
          <w:szCs w:val="20"/>
        </w:rPr>
        <w:lastRenderedPageBreak/>
        <w:t>критеріїв оцінки (вказаних в файлі “Технічне завдання”). Максимальна кількість балів за технічну пропозицію становить 70. Поріг  для прийняття пропозиції як технічно відповідної складатиме 40 балів.</w:t>
      </w:r>
      <w:r>
        <w:rPr>
          <w:rFonts w:ascii="Times New Roman" w:eastAsia="Times New Roman" w:hAnsi="Times New Roman" w:cs="Times New Roman"/>
          <w:sz w:val="20"/>
          <w:szCs w:val="20"/>
        </w:rPr>
        <w:br/>
        <w:t>2. Оцінка фінансової пропозиції: Фінансовий компонент буде проаналізовано лише для тих постачальників, які пройшли технічну оцінку і набрали мінімальний прохідний бал (40).</w:t>
      </w:r>
      <w:r>
        <w:rPr>
          <w:rFonts w:ascii="Times New Roman" w:eastAsia="Times New Roman" w:hAnsi="Times New Roman" w:cs="Times New Roman"/>
          <w:sz w:val="20"/>
          <w:szCs w:val="20"/>
        </w:rPr>
        <w:br/>
        <w:t>Фінансова пропозиція буде оцінюватися згідно відсоткового розподілу: 30% від загальної оцінки (максимум 30 балів). Максимальна кількість балів буде присвоєна найнижчій ціновій пропозиції за результатами порівняння з іншими фірмами. Всім іншим ціновим пропозиціям буде присвоєно бали у зворотній пропорції до найнижчої ціни.</w:t>
      </w:r>
    </w:p>
    <w:p w:rsidR="001C544F" w:rsidRDefault="00AB133F">
      <w:pPr>
        <w:spacing w:after="0"/>
        <w:ind w:left="420"/>
        <w:rPr>
          <w:rFonts w:ascii="Times New Roman" w:eastAsia="Times New Roman" w:hAnsi="Times New Roman" w:cs="Times New Roman"/>
          <w:sz w:val="20"/>
          <w:szCs w:val="20"/>
        </w:rPr>
      </w:pPr>
      <w:r>
        <w:rPr>
          <w:rFonts w:ascii="Times New Roman" w:eastAsia="Times New Roman" w:hAnsi="Times New Roman" w:cs="Times New Roman"/>
          <w:sz w:val="20"/>
          <w:szCs w:val="20"/>
        </w:rPr>
        <w:t>Наприклад: (чим менша ціна, тим вищий бал) за формулою: (найменша цінова пропозиція)/(ваша цінова пропозиція)*30</w:t>
      </w:r>
    </w:p>
    <w:p w:rsidR="001C544F" w:rsidRDefault="00AB133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 Порівняння загальної кількості набраних балів кожного учасника, вибір переможця за найвищою кількістю балів.</w:t>
      </w:r>
    </w:p>
    <w:p w:rsidR="001C544F" w:rsidRDefault="001C544F">
      <w:pPr>
        <w:spacing w:after="0"/>
        <w:rPr>
          <w:rFonts w:ascii="Times New Roman" w:eastAsia="Times New Roman" w:hAnsi="Times New Roman" w:cs="Times New Roman"/>
          <w:sz w:val="20"/>
          <w:szCs w:val="20"/>
        </w:rPr>
      </w:pPr>
    </w:p>
    <w:p w:rsidR="001C544F" w:rsidRDefault="00AB133F">
      <w:pPr>
        <w:spacing w:after="0"/>
        <w:rPr>
          <w:rFonts w:ascii="Times New Roman" w:eastAsia="Times New Roman" w:hAnsi="Times New Roman" w:cs="Times New Roman"/>
          <w:b/>
          <w:sz w:val="20"/>
          <w:szCs w:val="20"/>
        </w:rPr>
      </w:pPr>
      <w:r>
        <w:rPr>
          <w:rFonts w:ascii="Times New Roman" w:eastAsia="Times New Roman" w:hAnsi="Times New Roman" w:cs="Times New Roman"/>
          <w:i/>
          <w:sz w:val="20"/>
          <w:szCs w:val="20"/>
        </w:rPr>
        <w:t>Технічна складова детальної пропозиції може отримати максимально 70 балів, фінансова – 30 балів.</w:t>
      </w:r>
    </w:p>
    <w:p w:rsidR="001C544F" w:rsidRDefault="00AB133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Розгляд та оцінка конкурсних заявок здійснюватиметься Комісією протягом 14  календарних днів після дати завершення збору пропозицій. Про результати конкурсу буде повідомлено окремо. Угода буде укладена з учасником, який отримав найвищий загальний бал (в результаті оцінювання технічної і фінансової пропозиції).</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БФ «Право на захист» може на власний розгляд продовжити термін подання тендерних пропозицій, повідомивши про це запрошених учасників тендеру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rsidR="001C544F" w:rsidRDefault="001C544F">
      <w:pPr>
        <w:spacing w:after="0"/>
        <w:rPr>
          <w:rFonts w:ascii="Times New Roman" w:eastAsia="Times New Roman" w:hAnsi="Times New Roman" w:cs="Times New Roman"/>
          <w:sz w:val="20"/>
          <w:szCs w:val="20"/>
        </w:rPr>
      </w:pPr>
    </w:p>
    <w:p w:rsidR="001C544F" w:rsidRDefault="001C544F">
      <w:pPr>
        <w:widowControl w:val="0"/>
        <w:spacing w:after="0"/>
        <w:rPr>
          <w:rFonts w:ascii="Times New Roman" w:eastAsia="Times New Roman" w:hAnsi="Times New Roman" w:cs="Times New Roman"/>
          <w:sz w:val="20"/>
          <w:szCs w:val="20"/>
        </w:rPr>
      </w:pPr>
    </w:p>
    <w:p w:rsidR="001C544F" w:rsidRDefault="00AB133F">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Дякуємо за співпрацю!</w:t>
      </w:r>
    </w:p>
    <w:p w:rsidR="001C544F" w:rsidRDefault="001C544F">
      <w:pPr>
        <w:widowControl w:val="0"/>
        <w:spacing w:after="0"/>
        <w:rPr>
          <w:rFonts w:ascii="Times New Roman" w:eastAsia="Times New Roman" w:hAnsi="Times New Roman" w:cs="Times New Roman"/>
          <w:sz w:val="20"/>
          <w:szCs w:val="20"/>
        </w:rPr>
      </w:pPr>
    </w:p>
    <w:p w:rsidR="001C544F" w:rsidRDefault="00AB133F">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З повагою,</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Президент Олександр Галкін</w:t>
      </w:r>
    </w:p>
    <w:p w:rsidR="001C544F" w:rsidRDefault="001C544F">
      <w:pPr>
        <w:widowControl w:val="0"/>
        <w:spacing w:after="0"/>
        <w:rPr>
          <w:rFonts w:ascii="Times New Roman" w:eastAsia="Times New Roman" w:hAnsi="Times New Roman" w:cs="Times New Roman"/>
          <w:sz w:val="20"/>
          <w:szCs w:val="20"/>
        </w:rPr>
      </w:pPr>
    </w:p>
    <w:p w:rsidR="00BB7AFF" w:rsidRDefault="00BB7AFF">
      <w:pPr>
        <w:widowControl w:val="0"/>
        <w:spacing w:after="0"/>
        <w:rPr>
          <w:rFonts w:ascii="Times New Roman" w:eastAsia="Times New Roman" w:hAnsi="Times New Roman" w:cs="Times New Roman"/>
          <w:sz w:val="20"/>
          <w:szCs w:val="20"/>
        </w:rPr>
      </w:pPr>
    </w:p>
    <w:p w:rsidR="00BB7AFF" w:rsidRDefault="00BB7AFF">
      <w:pPr>
        <w:widowControl w:val="0"/>
        <w:spacing w:after="0"/>
        <w:rPr>
          <w:rFonts w:ascii="Times New Roman" w:eastAsia="Times New Roman" w:hAnsi="Times New Roman" w:cs="Times New Roman"/>
          <w:sz w:val="20"/>
          <w:szCs w:val="20"/>
        </w:rPr>
      </w:pPr>
      <w:r w:rsidRPr="00A83398">
        <w:rPr>
          <w:rFonts w:ascii="Times New Roman" w:hAnsi="Times New Roman" w:cs="Times New Roman"/>
          <w:sz w:val="18"/>
          <w:szCs w:val="18"/>
        </w:rPr>
        <w:t xml:space="preserve">«Тендерна документація затверджена: ____________________ Експерт із закупівельної діяльності </w:t>
      </w:r>
      <w:proofErr w:type="spellStart"/>
      <w:r w:rsidRPr="00A83398">
        <w:rPr>
          <w:rFonts w:ascii="Times New Roman" w:hAnsi="Times New Roman" w:cs="Times New Roman"/>
          <w:sz w:val="18"/>
          <w:szCs w:val="18"/>
        </w:rPr>
        <w:t>Прибатень</w:t>
      </w:r>
      <w:proofErr w:type="spellEnd"/>
      <w:r w:rsidRPr="00A83398">
        <w:rPr>
          <w:rFonts w:ascii="Times New Roman" w:hAnsi="Times New Roman" w:cs="Times New Roman"/>
          <w:sz w:val="18"/>
          <w:szCs w:val="18"/>
        </w:rPr>
        <w:t xml:space="preserve"> Р.А.»</w:t>
      </w:r>
    </w:p>
    <w:p w:rsidR="00BB7AFF" w:rsidRDefault="00BB7AFF">
      <w:pPr>
        <w:widowControl w:val="0"/>
        <w:spacing w:after="0"/>
        <w:rPr>
          <w:rFonts w:ascii="Times New Roman" w:eastAsia="Times New Roman" w:hAnsi="Times New Roman" w:cs="Times New Roman"/>
          <w:sz w:val="20"/>
          <w:szCs w:val="20"/>
        </w:rPr>
      </w:pPr>
    </w:p>
    <w:p w:rsidR="001C544F" w:rsidRDefault="00AB133F">
      <w:pPr>
        <w:widowControl w:val="0"/>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«БФ «Право на Захист» докладає зусиль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пошту: complaint@r2p.org.ua або за </w:t>
      </w:r>
      <w:proofErr w:type="spellStart"/>
      <w:r>
        <w:rPr>
          <w:rFonts w:ascii="Times New Roman" w:eastAsia="Times New Roman" w:hAnsi="Times New Roman" w:cs="Times New Roman"/>
          <w:sz w:val="16"/>
          <w:szCs w:val="16"/>
        </w:rPr>
        <w:t>тел</w:t>
      </w:r>
      <w:proofErr w:type="spellEnd"/>
      <w:r>
        <w:rPr>
          <w:rFonts w:ascii="Times New Roman" w:eastAsia="Times New Roman" w:hAnsi="Times New Roman" w:cs="Times New Roman"/>
          <w:sz w:val="16"/>
          <w:szCs w:val="16"/>
        </w:rPr>
        <w:t xml:space="preserve">: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зловживань, можуть подати скаргу на електронну пошту: complaint@r2p.org.ua або за </w:t>
      </w:r>
      <w:proofErr w:type="spellStart"/>
      <w:r>
        <w:rPr>
          <w:rFonts w:ascii="Times New Roman" w:eastAsia="Times New Roman" w:hAnsi="Times New Roman" w:cs="Times New Roman"/>
          <w:sz w:val="16"/>
          <w:szCs w:val="16"/>
        </w:rPr>
        <w:t>тел</w:t>
      </w:r>
      <w:proofErr w:type="spellEnd"/>
      <w:r>
        <w:rPr>
          <w:rFonts w:ascii="Times New Roman" w:eastAsia="Times New Roman" w:hAnsi="Times New Roman" w:cs="Times New Roman"/>
          <w:sz w:val="16"/>
          <w:szCs w:val="16"/>
        </w:rPr>
        <w:t>: +380 99 217 58 95 «гаряча лінія» для скарг.</w:t>
      </w:r>
      <w:r>
        <w:rPr>
          <w:rFonts w:ascii="Times New Roman" w:eastAsia="Times New Roman" w:hAnsi="Times New Roman" w:cs="Times New Roman"/>
          <w:sz w:val="16"/>
          <w:szCs w:val="16"/>
        </w:rPr>
        <w:br/>
      </w:r>
    </w:p>
    <w:p w:rsidR="001C544F" w:rsidRDefault="00AB133F">
      <w:pPr>
        <w:widowControl w:val="0"/>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Зважаючи на те, що Замовник є </w:t>
      </w:r>
      <w:proofErr w:type="spellStart"/>
      <w:r>
        <w:rPr>
          <w:rFonts w:ascii="Times New Roman" w:eastAsia="Times New Roman" w:hAnsi="Times New Roman" w:cs="Times New Roman"/>
          <w:sz w:val="16"/>
          <w:szCs w:val="16"/>
        </w:rPr>
        <w:t>імплементуючим</w:t>
      </w:r>
      <w:proofErr w:type="spellEnd"/>
      <w:r>
        <w:rPr>
          <w:rFonts w:ascii="Times New Roman" w:eastAsia="Times New Roman" w:hAnsi="Times New Roman" w:cs="Times New Roman"/>
          <w:sz w:val="16"/>
          <w:szCs w:val="16"/>
        </w:rPr>
        <w:t xml:space="preserve">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Постачальник приймає на себе зобов’язання дотримуватися Кодексу поведінки постачальника ООН (</w:t>
      </w:r>
      <w:proofErr w:type="spellStart"/>
      <w:r>
        <w:rPr>
          <w:rFonts w:ascii="Times New Roman" w:eastAsia="Times New Roman" w:hAnsi="Times New Roman" w:cs="Times New Roman"/>
          <w:sz w:val="16"/>
          <w:szCs w:val="16"/>
        </w:rPr>
        <w:t>укр</w:t>
      </w:r>
      <w:proofErr w:type="spellEnd"/>
      <w:r>
        <w:rPr>
          <w:rFonts w:ascii="Times New Roman" w:eastAsia="Times New Roman" w:hAnsi="Times New Roman" w:cs="Times New Roman"/>
          <w:sz w:val="16"/>
          <w:szCs w:val="16"/>
        </w:rPr>
        <w:t xml:space="preserve"> мовою наведений за посиланням - https://www.unhcr.org/ua/media/dodatok-e-kodeks-povedinky-postachalnykiv-oon-pdf-1</w:t>
      </w:r>
    </w:p>
    <w:p w:rsidR="001C544F" w:rsidRDefault="001C544F">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sectPr w:rsidR="00350EDE" w:rsidSect="006C7806">
      <w:headerReference w:type="default" r:id="rId11"/>
      <w:footerReference w:type="default" r:id="rId12"/>
      <w:pgSz w:w="11906" w:h="16838"/>
      <w:pgMar w:top="39" w:right="707" w:bottom="993" w:left="709" w:header="25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9A9" w:rsidRDefault="005A69A9">
      <w:pPr>
        <w:spacing w:after="0" w:line="240" w:lineRule="auto"/>
      </w:pPr>
      <w:r>
        <w:separator/>
      </w:r>
    </w:p>
  </w:endnote>
  <w:endnote w:type="continuationSeparator" w:id="0">
    <w:p w:rsidR="005A69A9" w:rsidRDefault="005A6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742" w:rsidRPr="00971742" w:rsidRDefault="00971742" w:rsidP="00971742">
    <w:pPr>
      <w:pStyle w:val="a6"/>
    </w:pPr>
    <w:r>
      <w:rPr>
        <w:noProof/>
      </w:rPr>
      <w:drawing>
        <wp:anchor distT="114300" distB="114300" distL="114300" distR="114300" simplePos="0" relativeHeight="251659264" behindDoc="0" locked="0" layoutInCell="1" hidden="0" allowOverlap="1" wp14:anchorId="552CE890" wp14:editId="36E2C331">
          <wp:simplePos x="0" y="0"/>
          <wp:positionH relativeFrom="margin">
            <wp:posOffset>911860</wp:posOffset>
          </wp:positionH>
          <wp:positionV relativeFrom="paragraph">
            <wp:posOffset>287655</wp:posOffset>
          </wp:positionV>
          <wp:extent cx="1440815" cy="381000"/>
          <wp:effectExtent l="0" t="0" r="6985" b="0"/>
          <wp:wrapSquare wrapText="bothSides" distT="114300" distB="114300" distL="114300" distR="11430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40815" cy="381000"/>
                  </a:xfrm>
                  <a:prstGeom prst="rect">
                    <a:avLst/>
                  </a:prstGeom>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9A9" w:rsidRDefault="005A69A9">
      <w:pPr>
        <w:spacing w:after="0" w:line="240" w:lineRule="auto"/>
      </w:pPr>
      <w:r>
        <w:separator/>
      </w:r>
    </w:p>
  </w:footnote>
  <w:footnote w:type="continuationSeparator" w:id="0">
    <w:p w:rsidR="005A69A9" w:rsidRDefault="005A6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742" w:rsidRPr="00971742" w:rsidRDefault="00971742" w:rsidP="00971742">
    <w:r>
      <w:t xml:space="preserve">      </w:t>
    </w:r>
  </w:p>
  <w:p w:rsidR="001C544F" w:rsidRDefault="00AB133F">
    <w:pPr>
      <w:pBdr>
        <w:top w:val="nil"/>
        <w:left w:val="nil"/>
        <w:bottom w:val="nil"/>
        <w:right w:val="nil"/>
        <w:between w:val="nil"/>
      </w:pBdr>
      <w:tabs>
        <w:tab w:val="center" w:pos="4819"/>
        <w:tab w:val="right" w:pos="9639"/>
        <w:tab w:val="left" w:pos="8661"/>
      </w:tabs>
      <w:spacing w:after="0" w:line="240" w:lineRule="auto"/>
      <w:rPr>
        <w:color w:val="0053F0"/>
        <w:sz w:val="20"/>
        <w:szCs w:val="20"/>
      </w:rPr>
    </w:pPr>
    <w:r>
      <w:rPr>
        <w:color w:val="0053F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C3A40"/>
    <w:multiLevelType w:val="multilevel"/>
    <w:tmpl w:val="AF525D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44F"/>
    <w:rsid w:val="000C47AC"/>
    <w:rsid w:val="000D1D23"/>
    <w:rsid w:val="000E126C"/>
    <w:rsid w:val="000E446E"/>
    <w:rsid w:val="000F1C5A"/>
    <w:rsid w:val="00163C58"/>
    <w:rsid w:val="001C544F"/>
    <w:rsid w:val="001D6AD4"/>
    <w:rsid w:val="00283524"/>
    <w:rsid w:val="00283E84"/>
    <w:rsid w:val="00286E00"/>
    <w:rsid w:val="002C27D5"/>
    <w:rsid w:val="00325EB5"/>
    <w:rsid w:val="00335FD2"/>
    <w:rsid w:val="00350EDE"/>
    <w:rsid w:val="00390100"/>
    <w:rsid w:val="003F29BC"/>
    <w:rsid w:val="005530D7"/>
    <w:rsid w:val="005A69A9"/>
    <w:rsid w:val="005C559B"/>
    <w:rsid w:val="00647CE9"/>
    <w:rsid w:val="006C7806"/>
    <w:rsid w:val="006D553C"/>
    <w:rsid w:val="00782522"/>
    <w:rsid w:val="0078453B"/>
    <w:rsid w:val="008837D0"/>
    <w:rsid w:val="00884EEC"/>
    <w:rsid w:val="008B63A0"/>
    <w:rsid w:val="00971742"/>
    <w:rsid w:val="009E7745"/>
    <w:rsid w:val="00A60C10"/>
    <w:rsid w:val="00AB133F"/>
    <w:rsid w:val="00BB7AFF"/>
    <w:rsid w:val="00BD4657"/>
    <w:rsid w:val="00C31F81"/>
    <w:rsid w:val="00CF6B5A"/>
    <w:rsid w:val="00D7610B"/>
    <w:rsid w:val="00DA459B"/>
    <w:rsid w:val="00E625FB"/>
    <w:rsid w:val="00F16F17"/>
    <w:rsid w:val="00F354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0D6A"/>
  <w15:docId w15:val="{E2B29124-258E-4896-AF71-314AC7AB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27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a4">
    <w:name w:val="header"/>
    <w:basedOn w:val="a"/>
    <w:link w:val="a5"/>
    <w:uiPriority w:val="99"/>
    <w:unhideWhenUsed/>
    <w:rsid w:val="00B8599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85993"/>
  </w:style>
  <w:style w:type="paragraph" w:styleId="a6">
    <w:name w:val="footer"/>
    <w:basedOn w:val="a"/>
    <w:link w:val="a7"/>
    <w:uiPriority w:val="99"/>
    <w:unhideWhenUsed/>
    <w:rsid w:val="00B8599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85993"/>
  </w:style>
  <w:style w:type="paragraph" w:styleId="a8">
    <w:name w:val="Balloon Text"/>
    <w:basedOn w:val="a"/>
    <w:link w:val="a9"/>
    <w:uiPriority w:val="99"/>
    <w:semiHidden/>
    <w:unhideWhenUsed/>
    <w:rsid w:val="00B85993"/>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B85993"/>
    <w:rPr>
      <w:rFonts w:ascii="Tahoma" w:hAnsi="Tahoma" w:cs="Tahoma"/>
      <w:sz w:val="16"/>
      <w:szCs w:val="16"/>
    </w:rPr>
  </w:style>
  <w:style w:type="table" w:styleId="aa">
    <w:name w:val="Table Grid"/>
    <w:basedOn w:val="a1"/>
    <w:uiPriority w:val="59"/>
    <w:rsid w:val="00A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873AE"/>
    <w:rPr>
      <w:color w:val="0000FF"/>
      <w:u w:val="single"/>
    </w:rPr>
  </w:style>
  <w:style w:type="paragraph" w:styleId="ac">
    <w:name w:val="List Paragraph"/>
    <w:basedOn w:val="a"/>
    <w:uiPriority w:val="34"/>
    <w:qFormat/>
    <w:rsid w:val="006C4CB5"/>
    <w:pPr>
      <w:ind w:left="720"/>
      <w:contextualSpacing/>
    </w:pPr>
    <w:rPr>
      <w:lang w:val="ru-RU"/>
    </w:rPr>
  </w:style>
  <w:style w:type="paragraph" w:styleId="ad">
    <w:name w:val="Normal (Web)"/>
    <w:basedOn w:val="a"/>
    <w:uiPriority w:val="99"/>
    <w:unhideWhenUsed/>
    <w:rsid w:val="006C4CB5"/>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c"/>
    <w:pPr>
      <w:spacing w:after="0" w:line="240" w:lineRule="auto"/>
    </w:pPr>
    <w:tblPr>
      <w:tblStyleRowBandSize w:val="1"/>
      <w:tblStyleColBandSize w:val="1"/>
      <w:tblCellMar>
        <w:left w:w="108" w:type="dxa"/>
        <w:right w:w="108" w:type="dxa"/>
      </w:tblCellMar>
    </w:tblPr>
  </w:style>
  <w:style w:type="table" w:customStyle="1" w:styleId="af0">
    <w:basedOn w:val="TableNormalc"/>
    <w:pPr>
      <w:spacing w:after="0" w:line="240" w:lineRule="auto"/>
    </w:pPr>
    <w:tblPr>
      <w:tblStyleRowBandSize w:val="1"/>
      <w:tblStyleColBandSize w:val="1"/>
      <w:tblCellMar>
        <w:left w:w="108" w:type="dxa"/>
        <w:right w:w="108" w:type="dxa"/>
      </w:tblCellMar>
    </w:tblPr>
  </w:style>
  <w:style w:type="table" w:styleId="20">
    <w:name w:val="Plain Table 2"/>
    <w:basedOn w:val="a1"/>
    <w:uiPriority w:val="42"/>
    <w:rsid w:val="00E331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f1">
    <w:basedOn w:val="TableNormalb"/>
    <w:pPr>
      <w:spacing w:after="0" w:line="240" w:lineRule="auto"/>
    </w:pPr>
    <w:tblPr>
      <w:tblStyleRowBandSize w:val="1"/>
      <w:tblStyleColBandSize w:val="1"/>
      <w:tblCellMar>
        <w:left w:w="108" w:type="dxa"/>
        <w:right w:w="108" w:type="dxa"/>
      </w:tblCellMar>
    </w:tblPr>
  </w:style>
  <w:style w:type="table" w:customStyle="1" w:styleId="af2">
    <w:basedOn w:val="TableNormalb"/>
    <w:pPr>
      <w:spacing w:after="0" w:line="240" w:lineRule="auto"/>
    </w:pPr>
    <w:tblPr>
      <w:tblStyleRowBandSize w:val="1"/>
      <w:tblStyleColBandSize w:val="1"/>
      <w:tblCellMar>
        <w:left w:w="108" w:type="dxa"/>
        <w:right w:w="108" w:type="dxa"/>
      </w:tblCellMar>
    </w:tblPr>
  </w:style>
  <w:style w:type="table" w:customStyle="1" w:styleId="af3">
    <w:basedOn w:val="TableNormalb"/>
    <w:pPr>
      <w:spacing w:after="0" w:line="240" w:lineRule="auto"/>
    </w:pPr>
    <w:tblPr>
      <w:tblStyleRowBandSize w:val="1"/>
      <w:tblStyleColBandSize w:val="1"/>
      <w:tblCellMar>
        <w:left w:w="108" w:type="dxa"/>
        <w:right w:w="108" w:type="dxa"/>
      </w:tblCellMar>
    </w:tblPr>
  </w:style>
  <w:style w:type="table" w:customStyle="1" w:styleId="af4">
    <w:basedOn w:val="TableNormalb"/>
    <w:pPr>
      <w:spacing w:after="0" w:line="240" w:lineRule="auto"/>
    </w:pPr>
    <w:tblPr>
      <w:tblStyleRowBandSize w:val="1"/>
      <w:tblStyleColBandSize w:val="1"/>
      <w:tblCellMar>
        <w:left w:w="108" w:type="dxa"/>
        <w:right w:w="108" w:type="dxa"/>
      </w:tblCellMar>
    </w:tblPr>
  </w:style>
  <w:style w:type="character" w:styleId="af5">
    <w:name w:val="Unresolved Mention"/>
    <w:basedOn w:val="a0"/>
    <w:uiPriority w:val="99"/>
    <w:semiHidden/>
    <w:unhideWhenUsed/>
    <w:rsid w:val="00577075"/>
    <w:rPr>
      <w:color w:val="605E5C"/>
      <w:shd w:val="clear" w:color="auto" w:fill="E1DFDD"/>
    </w:rPr>
  </w:style>
  <w:style w:type="table" w:customStyle="1" w:styleId="af6">
    <w:basedOn w:val="TableNormal9"/>
    <w:tblPr>
      <w:tblStyleRowBandSize w:val="1"/>
      <w:tblStyleColBandSize w:val="1"/>
      <w:tblCellMar>
        <w:top w:w="100" w:type="dxa"/>
        <w:left w:w="100" w:type="dxa"/>
        <w:bottom w:w="100" w:type="dxa"/>
        <w:right w:w="100" w:type="dxa"/>
      </w:tblCellMar>
    </w:tblPr>
  </w:style>
  <w:style w:type="table" w:customStyle="1" w:styleId="af7">
    <w:basedOn w:val="TableNormal9"/>
    <w:tblPr>
      <w:tblStyleRowBandSize w:val="1"/>
      <w:tblStyleColBandSize w:val="1"/>
      <w:tblCellMar>
        <w:top w:w="100" w:type="dxa"/>
        <w:left w:w="100" w:type="dxa"/>
        <w:bottom w:w="100" w:type="dxa"/>
        <w:right w:w="100" w:type="dxa"/>
      </w:tblCellMar>
    </w:tblPr>
  </w:style>
  <w:style w:type="table" w:customStyle="1" w:styleId="af8">
    <w:basedOn w:val="TableNormal7"/>
    <w:tblPr>
      <w:tblStyleRowBandSize w:val="1"/>
      <w:tblStyleColBandSize w:val="1"/>
      <w:tblCellMar>
        <w:left w:w="115" w:type="dxa"/>
        <w:right w:w="115" w:type="dxa"/>
      </w:tblCellMar>
    </w:tblPr>
  </w:style>
  <w:style w:type="table" w:customStyle="1" w:styleId="af9">
    <w:basedOn w:val="TableNormal7"/>
    <w:tblPr>
      <w:tblStyleRowBandSize w:val="1"/>
      <w:tblStyleColBandSize w:val="1"/>
      <w:tblCellMar>
        <w:left w:w="115" w:type="dxa"/>
        <w:right w:w="115" w:type="dxa"/>
      </w:tblCellMar>
    </w:tblPr>
  </w:style>
  <w:style w:type="paragraph" w:styleId="afa">
    <w:name w:val="No Spacing"/>
    <w:uiPriority w:val="1"/>
    <w:qFormat/>
    <w:rsid w:val="00A36219"/>
    <w:pPr>
      <w:spacing w:after="0" w:line="240" w:lineRule="auto"/>
    </w:pPr>
  </w:style>
  <w:style w:type="character" w:styleId="afb">
    <w:name w:val="Strong"/>
    <w:basedOn w:val="a0"/>
    <w:uiPriority w:val="22"/>
    <w:qFormat/>
    <w:rsid w:val="000F1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ender@r2p.org.ua" TargetMode="External"/><Relationship Id="rId4" Type="http://schemas.openxmlformats.org/officeDocument/2006/relationships/styles" Target="styles.xml"/><Relationship Id="rId9" Type="http://schemas.openxmlformats.org/officeDocument/2006/relationships/hyperlink" Target="mailto:tender@r2p.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6Zpto4OsvZhz01cH7VqQOyGokQ==">CgMxLjAyCGguZ2pkZ3hzMg5oLngyZ3ViYXV2NG94bjIOaC44dTdyNWE3NTZpamsyDmguZmRkMzhlMTBwaHV6MgloLjMwajB6bGw4AHIhMVd3bFF6UGZDMzduMUV2VDJkTTVBakwtSFhRQWhRNWJM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019868-4A54-4E58-B043-EA01B4DA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Pages>
  <Words>4208</Words>
  <Characters>2400</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dc:creator>
  <cp:lastModifiedBy>User</cp:lastModifiedBy>
  <cp:revision>13</cp:revision>
  <dcterms:created xsi:type="dcterms:W3CDTF">2024-09-26T09:26:00Z</dcterms:created>
  <dcterms:modified xsi:type="dcterms:W3CDTF">2025-09-17T06:33:00Z</dcterms:modified>
</cp:coreProperties>
</file>