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84D" w:rsidRDefault="00BF584D">
      <w:pPr>
        <w:spacing w:after="0" w:line="240" w:lineRule="auto"/>
        <w:ind w:left="7788"/>
        <w:rPr>
          <w:color w:val="222222"/>
          <w:sz w:val="24"/>
          <w:szCs w:val="24"/>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32"/>
          <w:szCs w:val="32"/>
          <w:u w:val="single"/>
        </w:rPr>
      </w:pPr>
    </w:p>
    <w:p w:rsidR="00BF584D" w:rsidRDefault="00BF584D">
      <w:pPr>
        <w:spacing w:after="0" w:line="240" w:lineRule="auto"/>
        <w:jc w:val="center"/>
        <w:rPr>
          <w:b/>
          <w:color w:val="000000"/>
          <w:sz w:val="32"/>
          <w:szCs w:val="32"/>
          <w:u w:val="single"/>
        </w:rPr>
      </w:pPr>
    </w:p>
    <w:p w:rsidR="00BF584D" w:rsidRDefault="00BF584D">
      <w:pPr>
        <w:spacing w:after="0" w:line="240" w:lineRule="auto"/>
        <w:jc w:val="center"/>
        <w:rPr>
          <w:b/>
          <w:color w:val="000000"/>
          <w:sz w:val="32"/>
          <w:szCs w:val="32"/>
          <w:u w:val="single"/>
        </w:rPr>
      </w:pPr>
    </w:p>
    <w:p w:rsidR="00BF584D" w:rsidRDefault="00BF584D">
      <w:pPr>
        <w:spacing w:after="0" w:line="240" w:lineRule="auto"/>
        <w:jc w:val="center"/>
        <w:rPr>
          <w:b/>
          <w:color w:val="000000"/>
          <w:sz w:val="32"/>
          <w:szCs w:val="32"/>
          <w:u w:val="single"/>
        </w:rPr>
      </w:pPr>
    </w:p>
    <w:p w:rsidR="00BF584D" w:rsidRDefault="00256CD6">
      <w:pPr>
        <w:spacing w:after="0" w:line="240" w:lineRule="auto"/>
        <w:jc w:val="center"/>
        <w:rPr>
          <w:b/>
          <w:color w:val="000000"/>
          <w:sz w:val="32"/>
          <w:szCs w:val="32"/>
        </w:rPr>
      </w:pPr>
      <w:r>
        <w:rPr>
          <w:b/>
          <w:color w:val="000000"/>
          <w:sz w:val="32"/>
          <w:szCs w:val="32"/>
        </w:rPr>
        <w:t xml:space="preserve">ЗАПИТ ПРОПОЗИЦІЙ </w:t>
      </w:r>
      <w:r>
        <w:rPr>
          <w:b/>
          <w:color w:val="1F1F1F"/>
          <w:sz w:val="32"/>
          <w:szCs w:val="32"/>
          <w:highlight w:val="white"/>
        </w:rPr>
        <w:t>Q4-T105</w:t>
      </w:r>
      <w:r>
        <w:rPr>
          <w:b/>
          <w:sz w:val="32"/>
          <w:szCs w:val="32"/>
        </w:rPr>
        <w:t xml:space="preserve"> -RFP</w:t>
      </w:r>
    </w:p>
    <w:p w:rsidR="00BF584D" w:rsidRDefault="00256CD6">
      <w:pPr>
        <w:spacing w:after="0" w:line="240" w:lineRule="auto"/>
        <w:jc w:val="center"/>
        <w:rPr>
          <w:b/>
          <w:color w:val="000000"/>
          <w:sz w:val="32"/>
          <w:szCs w:val="32"/>
        </w:rPr>
      </w:pPr>
      <w:r>
        <w:rPr>
          <w:b/>
          <w:color w:val="000000"/>
          <w:sz w:val="32"/>
          <w:szCs w:val="32"/>
        </w:rPr>
        <w:t xml:space="preserve">на послуги зовнішнього аудиту </w:t>
      </w:r>
      <w:proofErr w:type="spellStart"/>
      <w:r>
        <w:rPr>
          <w:b/>
          <w:color w:val="000000"/>
          <w:sz w:val="32"/>
          <w:szCs w:val="32"/>
        </w:rPr>
        <w:t>проєкту</w:t>
      </w:r>
      <w:proofErr w:type="spellEnd"/>
      <w:r>
        <w:rPr>
          <w:b/>
          <w:color w:val="000000"/>
          <w:sz w:val="32"/>
          <w:szCs w:val="32"/>
        </w:rPr>
        <w:t xml:space="preserve"> AWO </w:t>
      </w:r>
      <w:proofErr w:type="spellStart"/>
      <w:r>
        <w:rPr>
          <w:b/>
          <w:color w:val="000000"/>
          <w:sz w:val="32"/>
          <w:szCs w:val="32"/>
        </w:rPr>
        <w:t>International</w:t>
      </w:r>
      <w:proofErr w:type="spellEnd"/>
    </w:p>
    <w:p w:rsidR="00BF584D" w:rsidRDefault="00BF584D">
      <w:pPr>
        <w:spacing w:after="0" w:line="240" w:lineRule="auto"/>
        <w:jc w:val="center"/>
        <w:rPr>
          <w:b/>
          <w:color w:val="000000"/>
          <w:sz w:val="32"/>
          <w:szCs w:val="32"/>
          <w:u w:val="single"/>
        </w:rPr>
      </w:pPr>
    </w:p>
    <w:p w:rsidR="00BF584D" w:rsidRDefault="00256CD6">
      <w:pPr>
        <w:spacing w:after="0" w:line="240" w:lineRule="auto"/>
        <w:jc w:val="center"/>
        <w:rPr>
          <w:b/>
          <w:color w:val="000000"/>
          <w:sz w:val="32"/>
          <w:szCs w:val="32"/>
        </w:rPr>
      </w:pPr>
      <w:r>
        <w:rPr>
          <w:color w:val="000000"/>
          <w:sz w:val="28"/>
          <w:szCs w:val="28"/>
        </w:rPr>
        <w:t>для</w:t>
      </w:r>
      <w:r>
        <w:rPr>
          <w:b/>
          <w:color w:val="000000"/>
          <w:sz w:val="32"/>
          <w:szCs w:val="32"/>
        </w:rPr>
        <w:t xml:space="preserve"> БЛАГОДІЙНОЇ ОРГАНІЗАЦІЇ</w:t>
      </w:r>
    </w:p>
    <w:p w:rsidR="00BF584D" w:rsidRDefault="00256CD6">
      <w:pPr>
        <w:spacing w:after="0" w:line="240" w:lineRule="auto"/>
        <w:jc w:val="center"/>
        <w:rPr>
          <w:b/>
          <w:color w:val="000000"/>
          <w:sz w:val="32"/>
          <w:szCs w:val="32"/>
        </w:rPr>
      </w:pPr>
      <w:r>
        <w:rPr>
          <w:b/>
          <w:color w:val="000000"/>
          <w:sz w:val="32"/>
          <w:szCs w:val="32"/>
        </w:rPr>
        <w:t>«БЛАГОДІЙНИЙ ФОНД «ПРАВО НА ЗАХИСТ»</w:t>
      </w:r>
    </w:p>
    <w:p w:rsidR="00BF584D" w:rsidRDefault="00BF584D">
      <w:pPr>
        <w:spacing w:after="0" w:line="240" w:lineRule="auto"/>
        <w:jc w:val="center"/>
        <w:rPr>
          <w:b/>
          <w:color w:val="000000"/>
          <w:sz w:val="24"/>
          <w:szCs w:val="24"/>
        </w:rPr>
      </w:pPr>
    </w:p>
    <w:p w:rsidR="00BF584D" w:rsidRDefault="00BF584D">
      <w:pPr>
        <w:spacing w:after="0" w:line="240" w:lineRule="auto"/>
        <w:jc w:val="center"/>
        <w:rPr>
          <w:b/>
          <w:color w:val="000000"/>
          <w:sz w:val="24"/>
          <w:szCs w:val="24"/>
        </w:rPr>
      </w:pPr>
    </w:p>
    <w:p w:rsidR="00BF584D" w:rsidRDefault="00BF584D">
      <w:pPr>
        <w:spacing w:after="0" w:line="240" w:lineRule="auto"/>
        <w:jc w:val="center"/>
        <w:rPr>
          <w:b/>
          <w:color w:val="000000"/>
          <w:sz w:val="24"/>
          <w:szCs w:val="24"/>
        </w:rPr>
      </w:pPr>
    </w:p>
    <w:p w:rsidR="00BF584D" w:rsidRDefault="00BF584D">
      <w:pPr>
        <w:spacing w:after="0" w:line="240" w:lineRule="auto"/>
        <w:jc w:val="center"/>
        <w:rPr>
          <w:b/>
          <w:color w:val="000000"/>
          <w:sz w:val="24"/>
          <w:szCs w:val="24"/>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jc w:val="center"/>
        <w:rPr>
          <w:b/>
          <w:color w:val="000000"/>
          <w:sz w:val="24"/>
          <w:szCs w:val="24"/>
          <w:u w:val="single"/>
        </w:rPr>
      </w:pPr>
    </w:p>
    <w:p w:rsidR="00BF584D" w:rsidRDefault="00BF584D">
      <w:pPr>
        <w:spacing w:after="0" w:line="240" w:lineRule="auto"/>
        <w:rPr>
          <w:b/>
          <w:color w:val="000000"/>
          <w:sz w:val="24"/>
          <w:szCs w:val="24"/>
        </w:rPr>
      </w:pPr>
    </w:p>
    <w:p w:rsidR="00BF584D" w:rsidRDefault="00BF584D">
      <w:pPr>
        <w:spacing w:after="0" w:line="240" w:lineRule="auto"/>
        <w:rPr>
          <w:b/>
          <w:color w:val="000000"/>
          <w:sz w:val="24"/>
          <w:szCs w:val="24"/>
        </w:rPr>
      </w:pPr>
    </w:p>
    <w:p w:rsidR="00BF584D" w:rsidRDefault="00BF584D">
      <w:pPr>
        <w:spacing w:after="0" w:line="240" w:lineRule="auto"/>
        <w:rPr>
          <w:b/>
          <w:color w:val="000000"/>
          <w:sz w:val="24"/>
          <w:szCs w:val="24"/>
        </w:rPr>
      </w:pPr>
    </w:p>
    <w:p w:rsidR="00BF584D" w:rsidRDefault="00BF584D">
      <w:pPr>
        <w:spacing w:after="0" w:line="240" w:lineRule="auto"/>
        <w:rPr>
          <w:b/>
          <w:color w:val="000000"/>
          <w:sz w:val="24"/>
          <w:szCs w:val="24"/>
        </w:rPr>
      </w:pPr>
    </w:p>
    <w:p w:rsidR="00BF584D" w:rsidRDefault="00BF584D">
      <w:pPr>
        <w:spacing w:after="0" w:line="240" w:lineRule="auto"/>
        <w:rPr>
          <w:b/>
          <w:color w:val="000000"/>
          <w:sz w:val="24"/>
          <w:szCs w:val="24"/>
        </w:rPr>
      </w:pPr>
    </w:p>
    <w:p w:rsidR="00BF584D" w:rsidRDefault="00BF584D">
      <w:pPr>
        <w:spacing w:after="0" w:line="240" w:lineRule="auto"/>
        <w:rPr>
          <w:b/>
          <w:color w:val="000000"/>
          <w:sz w:val="24"/>
          <w:szCs w:val="24"/>
        </w:rPr>
      </w:pPr>
    </w:p>
    <w:p w:rsidR="00BF584D" w:rsidRDefault="00BF584D">
      <w:pPr>
        <w:spacing w:after="0" w:line="240" w:lineRule="auto"/>
        <w:rPr>
          <w:b/>
          <w:color w:val="000000"/>
          <w:sz w:val="24"/>
          <w:szCs w:val="24"/>
        </w:rPr>
      </w:pPr>
    </w:p>
    <w:p w:rsidR="00BF584D" w:rsidRDefault="00BF584D">
      <w:pPr>
        <w:spacing w:after="0" w:line="240" w:lineRule="auto"/>
        <w:rPr>
          <w:b/>
          <w:color w:val="000000"/>
          <w:sz w:val="24"/>
          <w:szCs w:val="24"/>
        </w:rPr>
      </w:pPr>
    </w:p>
    <w:p w:rsidR="00BF584D" w:rsidRDefault="00BF584D">
      <w:pPr>
        <w:spacing w:after="0" w:line="240" w:lineRule="auto"/>
        <w:rPr>
          <w:b/>
          <w:color w:val="000000"/>
          <w:sz w:val="24"/>
          <w:szCs w:val="24"/>
        </w:rPr>
      </w:pPr>
    </w:p>
    <w:p w:rsidR="00BF584D" w:rsidRDefault="00256CD6">
      <w:pPr>
        <w:spacing w:after="0" w:line="240" w:lineRule="auto"/>
        <w:jc w:val="center"/>
        <w:rPr>
          <w:b/>
          <w:color w:val="000000"/>
          <w:sz w:val="24"/>
          <w:szCs w:val="24"/>
        </w:rPr>
      </w:pPr>
      <w:r>
        <w:rPr>
          <w:b/>
          <w:color w:val="000000"/>
          <w:sz w:val="24"/>
          <w:szCs w:val="24"/>
        </w:rPr>
        <w:t>Київ, 202</w:t>
      </w:r>
      <w:r>
        <w:rPr>
          <w:b/>
          <w:sz w:val="24"/>
          <w:szCs w:val="24"/>
        </w:rPr>
        <w:t>4</w:t>
      </w:r>
    </w:p>
    <w:p w:rsidR="00BF584D" w:rsidRDefault="00256CD6">
      <w:pPr>
        <w:pBdr>
          <w:top w:val="nil"/>
          <w:left w:val="nil"/>
          <w:bottom w:val="nil"/>
          <w:right w:val="nil"/>
          <w:between w:val="nil"/>
        </w:pBdr>
        <w:spacing w:after="0" w:line="240" w:lineRule="auto"/>
        <w:rPr>
          <w:b/>
          <w:color w:val="000000"/>
          <w:sz w:val="24"/>
          <w:szCs w:val="24"/>
        </w:rPr>
      </w:pPr>
      <w:bookmarkStart w:id="0" w:name="_heading=h.gjdgxs" w:colFirst="0" w:colLast="0"/>
      <w:bookmarkEnd w:id="0"/>
      <w:r>
        <w:rPr>
          <w:b/>
          <w:color w:val="000000"/>
          <w:sz w:val="24"/>
          <w:szCs w:val="24"/>
        </w:rPr>
        <w:lastRenderedPageBreak/>
        <w:t>Вступ</w:t>
      </w:r>
    </w:p>
    <w:p w:rsidR="00BF584D" w:rsidRDefault="00BF584D">
      <w:pPr>
        <w:spacing w:after="0" w:line="240" w:lineRule="auto"/>
        <w:jc w:val="both"/>
      </w:pPr>
    </w:p>
    <w:p w:rsidR="00BF584D" w:rsidRDefault="00256CD6">
      <w:pPr>
        <w:keepNext/>
        <w:keepLines/>
        <w:pBdr>
          <w:top w:val="nil"/>
          <w:left w:val="nil"/>
          <w:bottom w:val="nil"/>
          <w:right w:val="nil"/>
          <w:between w:val="nil"/>
        </w:pBdr>
        <w:spacing w:after="0" w:line="240" w:lineRule="auto"/>
        <w:jc w:val="both"/>
        <w:rPr>
          <w:b/>
          <w:color w:val="000000"/>
        </w:rPr>
      </w:pPr>
      <w:bookmarkStart w:id="1" w:name="_heading=h.30j0zll" w:colFirst="0" w:colLast="0"/>
      <w:bookmarkEnd w:id="1"/>
      <w:r>
        <w:rPr>
          <w:b/>
          <w:color w:val="000000"/>
          <w:sz w:val="24"/>
          <w:szCs w:val="24"/>
        </w:rPr>
        <w:t>Інформація про БФ «ПРАВО НА ЗАХИСТ»</w:t>
      </w:r>
    </w:p>
    <w:p w:rsidR="00BF584D" w:rsidRDefault="00256CD6">
      <w:pPr>
        <w:spacing w:after="0" w:line="240" w:lineRule="auto"/>
        <w:jc w:val="both"/>
        <w:rPr>
          <w:color w:val="000000"/>
          <w:sz w:val="24"/>
          <w:szCs w:val="24"/>
        </w:rPr>
      </w:pPr>
      <w:r>
        <w:rPr>
          <w:color w:val="000000"/>
          <w:sz w:val="24"/>
          <w:szCs w:val="24"/>
        </w:rPr>
        <w:t xml:space="preserve">БЛАГОДІЙНА ОРГАНІЗАЦІЯ «БЛАГОДІЙНИЙ ФОНД «ПРАВО НА ЗАХИСТ» </w:t>
      </w:r>
      <w:r>
        <w:rPr>
          <w:sz w:val="24"/>
          <w:szCs w:val="24"/>
        </w:rPr>
        <w:t>- ц</w:t>
      </w:r>
      <w:r>
        <w:rPr>
          <w:color w:val="000000"/>
          <w:sz w:val="24"/>
          <w:szCs w:val="24"/>
        </w:rPr>
        <w:t>е благодійна організація і є одним із лідерів правозахисного руху в Україні - захист прав ВПО, біженців, осіб без громадянства, переселенців та людей з інвалідністю.</w:t>
      </w:r>
    </w:p>
    <w:p w:rsidR="00BF584D" w:rsidRDefault="00256CD6">
      <w:pPr>
        <w:spacing w:after="0" w:line="240" w:lineRule="auto"/>
        <w:jc w:val="both"/>
        <w:rPr>
          <w:sz w:val="24"/>
          <w:szCs w:val="24"/>
        </w:rPr>
      </w:pPr>
      <w:r>
        <w:rPr>
          <w:sz w:val="24"/>
          <w:szCs w:val="24"/>
        </w:rPr>
        <w:t xml:space="preserve">Додаткова інформація на веб-сайт </w:t>
      </w:r>
      <w:hyperlink r:id="rId8">
        <w:r>
          <w:rPr>
            <w:color w:val="0000FF"/>
            <w:sz w:val="24"/>
            <w:szCs w:val="24"/>
            <w:u w:val="single"/>
          </w:rPr>
          <w:t>https://r2p.org.ua/</w:t>
        </w:r>
      </w:hyperlink>
      <w:r>
        <w:rPr>
          <w:sz w:val="24"/>
          <w:szCs w:val="24"/>
        </w:rPr>
        <w:t>.</w:t>
      </w:r>
    </w:p>
    <w:p w:rsidR="00BF584D" w:rsidRDefault="00BF584D">
      <w:pPr>
        <w:spacing w:after="0" w:line="240" w:lineRule="auto"/>
        <w:jc w:val="both"/>
        <w:rPr>
          <w:sz w:val="24"/>
          <w:szCs w:val="24"/>
        </w:rPr>
      </w:pPr>
    </w:p>
    <w:p w:rsidR="00BF584D" w:rsidRDefault="00256CD6">
      <w:pPr>
        <w:keepNext/>
        <w:keepLines/>
        <w:numPr>
          <w:ilvl w:val="1"/>
          <w:numId w:val="1"/>
        </w:numPr>
        <w:pBdr>
          <w:top w:val="nil"/>
          <w:left w:val="nil"/>
          <w:bottom w:val="nil"/>
          <w:right w:val="nil"/>
          <w:between w:val="nil"/>
        </w:pBdr>
        <w:spacing w:after="0" w:line="240" w:lineRule="auto"/>
        <w:jc w:val="both"/>
        <w:rPr>
          <w:b/>
          <w:color w:val="000000"/>
        </w:rPr>
      </w:pPr>
      <w:r>
        <w:rPr>
          <w:b/>
          <w:color w:val="000000"/>
          <w:sz w:val="24"/>
          <w:szCs w:val="24"/>
        </w:rPr>
        <w:t xml:space="preserve">Запрошення до участі </w:t>
      </w:r>
    </w:p>
    <w:p w:rsidR="00BF584D" w:rsidRDefault="00256CD6">
      <w:pPr>
        <w:spacing w:after="0" w:line="240" w:lineRule="auto"/>
        <w:jc w:val="both"/>
        <w:rPr>
          <w:color w:val="000000"/>
          <w:sz w:val="24"/>
          <w:szCs w:val="24"/>
        </w:rPr>
      </w:pPr>
      <w:r>
        <w:rPr>
          <w:sz w:val="24"/>
          <w:szCs w:val="24"/>
        </w:rPr>
        <w:t xml:space="preserve">БФ «ПРАВО НА ЗАХИСТ» </w:t>
      </w:r>
      <w:r>
        <w:rPr>
          <w:color w:val="000000"/>
          <w:sz w:val="24"/>
          <w:szCs w:val="24"/>
        </w:rPr>
        <w:t>запрошує до подання пропозицій щодо надання послуг зовнішнього аудиту проекту на основі Технічного завдання, вимог і ум</w:t>
      </w:r>
      <w:r>
        <w:rPr>
          <w:color w:val="000000"/>
          <w:sz w:val="24"/>
          <w:szCs w:val="24"/>
        </w:rPr>
        <w:t>ов, встановлених у цьому Запиті пропозицій.</w:t>
      </w:r>
    </w:p>
    <w:p w:rsidR="00BF584D" w:rsidRDefault="00256CD6">
      <w:pPr>
        <w:spacing w:after="0" w:line="240" w:lineRule="auto"/>
        <w:jc w:val="both"/>
        <w:rPr>
          <w:color w:val="000000"/>
          <w:sz w:val="24"/>
          <w:szCs w:val="24"/>
        </w:rPr>
      </w:pPr>
      <w:r>
        <w:rPr>
          <w:color w:val="000000"/>
          <w:sz w:val="24"/>
          <w:szCs w:val="24"/>
        </w:rPr>
        <w:t xml:space="preserve"> </w:t>
      </w:r>
    </w:p>
    <w:p w:rsidR="00BF584D" w:rsidRDefault="00256CD6">
      <w:pPr>
        <w:spacing w:after="0" w:line="240" w:lineRule="auto"/>
        <w:jc w:val="both"/>
        <w:rPr>
          <w:color w:val="000000"/>
          <w:sz w:val="24"/>
          <w:szCs w:val="24"/>
        </w:rPr>
      </w:pPr>
      <w:r>
        <w:rPr>
          <w:color w:val="000000"/>
          <w:sz w:val="24"/>
          <w:szCs w:val="24"/>
        </w:rPr>
        <w:t xml:space="preserve">Мета цього RFP - визначення постачальника послуг зовнішнього аудиту проекту, що фінансувалися за кошт </w:t>
      </w:r>
      <w:r>
        <w:rPr>
          <w:sz w:val="24"/>
          <w:szCs w:val="24"/>
        </w:rPr>
        <w:t xml:space="preserve">AWO </w:t>
      </w:r>
      <w:proofErr w:type="spellStart"/>
      <w:r>
        <w:rPr>
          <w:sz w:val="24"/>
          <w:szCs w:val="24"/>
        </w:rPr>
        <w:t>International</w:t>
      </w:r>
      <w:proofErr w:type="spellEnd"/>
      <w:r>
        <w:rPr>
          <w:sz w:val="24"/>
          <w:szCs w:val="24"/>
        </w:rPr>
        <w:t xml:space="preserve"> </w:t>
      </w:r>
      <w:r>
        <w:rPr>
          <w:color w:val="000000"/>
          <w:sz w:val="24"/>
          <w:szCs w:val="24"/>
        </w:rPr>
        <w:t xml:space="preserve">та впроваджувалися БФ «ПРАВО НА ЗАХИСТ» у період </w:t>
      </w:r>
      <w:r>
        <w:rPr>
          <w:rFonts w:ascii="Arial" w:eastAsia="Arial" w:hAnsi="Arial" w:cs="Arial"/>
          <w:color w:val="222222"/>
          <w:highlight w:val="white"/>
        </w:rPr>
        <w:t>01.09.2023 - 31.10.2024 </w:t>
      </w:r>
      <w:r>
        <w:rPr>
          <w:color w:val="000000"/>
          <w:sz w:val="24"/>
          <w:szCs w:val="24"/>
        </w:rPr>
        <w:t>.</w:t>
      </w:r>
    </w:p>
    <w:p w:rsidR="00BF584D" w:rsidRDefault="00BF584D">
      <w:pPr>
        <w:spacing w:after="0" w:line="240" w:lineRule="auto"/>
        <w:jc w:val="both"/>
        <w:rPr>
          <w:color w:val="000000"/>
          <w:sz w:val="24"/>
          <w:szCs w:val="24"/>
        </w:rPr>
      </w:pPr>
    </w:p>
    <w:p w:rsidR="00BF584D" w:rsidRDefault="00256CD6">
      <w:pPr>
        <w:spacing w:after="0" w:line="240" w:lineRule="auto"/>
        <w:jc w:val="both"/>
        <w:rPr>
          <w:color w:val="000000"/>
          <w:sz w:val="24"/>
          <w:szCs w:val="24"/>
        </w:rPr>
      </w:pPr>
      <w:bookmarkStart w:id="2" w:name="_heading=h.2et92p0" w:colFirst="0" w:colLast="0"/>
      <w:bookmarkEnd w:id="2"/>
      <w:r>
        <w:rPr>
          <w:color w:val="000000"/>
          <w:sz w:val="24"/>
          <w:szCs w:val="24"/>
        </w:rPr>
        <w:t>Аудиту підляга</w:t>
      </w:r>
      <w:r>
        <w:rPr>
          <w:color w:val="000000"/>
          <w:sz w:val="24"/>
          <w:szCs w:val="24"/>
        </w:rPr>
        <w:t xml:space="preserve">ють витрати, понесені в рамках 1 </w:t>
      </w:r>
      <w:proofErr w:type="spellStart"/>
      <w:r>
        <w:rPr>
          <w:color w:val="000000"/>
          <w:sz w:val="24"/>
          <w:szCs w:val="24"/>
        </w:rPr>
        <w:t>проєкту</w:t>
      </w:r>
      <w:proofErr w:type="spellEnd"/>
      <w:r>
        <w:rPr>
          <w:color w:val="000000"/>
          <w:sz w:val="24"/>
          <w:szCs w:val="24"/>
        </w:rPr>
        <w:t xml:space="preserve"> за 202</w:t>
      </w:r>
      <w:r>
        <w:rPr>
          <w:sz w:val="24"/>
          <w:szCs w:val="24"/>
        </w:rPr>
        <w:t>3</w:t>
      </w:r>
      <w:r>
        <w:rPr>
          <w:color w:val="000000"/>
          <w:sz w:val="24"/>
          <w:szCs w:val="24"/>
        </w:rPr>
        <w:t>-202</w:t>
      </w:r>
      <w:r>
        <w:rPr>
          <w:sz w:val="24"/>
          <w:szCs w:val="24"/>
        </w:rPr>
        <w:t>4</w:t>
      </w:r>
      <w:r>
        <w:rPr>
          <w:color w:val="000000"/>
          <w:sz w:val="24"/>
          <w:szCs w:val="24"/>
        </w:rPr>
        <w:t xml:space="preserve"> р.</w:t>
      </w:r>
    </w:p>
    <w:p w:rsidR="00BF584D" w:rsidRDefault="00BF584D">
      <w:pPr>
        <w:spacing w:after="0" w:line="240" w:lineRule="auto"/>
        <w:jc w:val="both"/>
        <w:rPr>
          <w:color w:val="000000"/>
          <w:sz w:val="24"/>
          <w:szCs w:val="24"/>
        </w:rPr>
      </w:pPr>
    </w:p>
    <w:p w:rsidR="00BF584D" w:rsidRDefault="00256CD6">
      <w:pPr>
        <w:keepNext/>
        <w:keepLines/>
        <w:numPr>
          <w:ilvl w:val="1"/>
          <w:numId w:val="1"/>
        </w:numPr>
        <w:pBdr>
          <w:top w:val="nil"/>
          <w:left w:val="nil"/>
          <w:bottom w:val="nil"/>
          <w:right w:val="nil"/>
          <w:between w:val="nil"/>
        </w:pBdr>
        <w:spacing w:after="0" w:line="240" w:lineRule="auto"/>
        <w:rPr>
          <w:b/>
          <w:color w:val="000000"/>
        </w:rPr>
      </w:pPr>
      <w:bookmarkStart w:id="3" w:name="_heading=h.tyjcwt" w:colFirst="0" w:colLast="0"/>
      <w:bookmarkEnd w:id="3"/>
      <w:r>
        <w:rPr>
          <w:b/>
          <w:color w:val="000000"/>
          <w:sz w:val="24"/>
          <w:szCs w:val="24"/>
        </w:rPr>
        <w:t>Запланований (попередній) розклад /строки за Київським часом</w:t>
      </w:r>
    </w:p>
    <w:tbl>
      <w:tblPr>
        <w:tblStyle w:val="a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7230"/>
        <w:gridCol w:w="2664"/>
      </w:tblGrid>
      <w:tr w:rsidR="00BF584D">
        <w:tc>
          <w:tcPr>
            <w:tcW w:w="562" w:type="dxa"/>
          </w:tcPr>
          <w:p w:rsidR="00BF584D" w:rsidRDefault="00256CD6">
            <w:pPr>
              <w:jc w:val="center"/>
              <w:rPr>
                <w:b/>
                <w:sz w:val="24"/>
                <w:szCs w:val="24"/>
              </w:rPr>
            </w:pPr>
            <w:r>
              <w:rPr>
                <w:b/>
                <w:sz w:val="24"/>
                <w:szCs w:val="24"/>
              </w:rPr>
              <w:t>№</w:t>
            </w:r>
          </w:p>
        </w:tc>
        <w:tc>
          <w:tcPr>
            <w:tcW w:w="7230" w:type="dxa"/>
          </w:tcPr>
          <w:p w:rsidR="00BF584D" w:rsidRDefault="00256CD6">
            <w:pPr>
              <w:jc w:val="center"/>
              <w:rPr>
                <w:b/>
                <w:sz w:val="24"/>
                <w:szCs w:val="24"/>
              </w:rPr>
            </w:pPr>
            <w:r>
              <w:rPr>
                <w:b/>
                <w:sz w:val="24"/>
                <w:szCs w:val="24"/>
              </w:rPr>
              <w:t>процес</w:t>
            </w:r>
          </w:p>
        </w:tc>
        <w:tc>
          <w:tcPr>
            <w:tcW w:w="2664" w:type="dxa"/>
          </w:tcPr>
          <w:p w:rsidR="00BF584D" w:rsidRDefault="00256CD6">
            <w:pPr>
              <w:jc w:val="center"/>
              <w:rPr>
                <w:b/>
                <w:sz w:val="24"/>
                <w:szCs w:val="24"/>
              </w:rPr>
            </w:pPr>
            <w:r>
              <w:rPr>
                <w:b/>
                <w:sz w:val="24"/>
                <w:szCs w:val="24"/>
              </w:rPr>
              <w:t>Дата</w:t>
            </w:r>
          </w:p>
        </w:tc>
      </w:tr>
      <w:tr w:rsidR="00BF584D">
        <w:tc>
          <w:tcPr>
            <w:tcW w:w="562" w:type="dxa"/>
          </w:tcPr>
          <w:p w:rsidR="00BF584D" w:rsidRDefault="00256CD6">
            <w:pPr>
              <w:rPr>
                <w:sz w:val="24"/>
                <w:szCs w:val="24"/>
              </w:rPr>
            </w:pPr>
            <w:r>
              <w:rPr>
                <w:sz w:val="24"/>
                <w:szCs w:val="24"/>
              </w:rPr>
              <w:t>1</w:t>
            </w:r>
          </w:p>
        </w:tc>
        <w:tc>
          <w:tcPr>
            <w:tcW w:w="7230" w:type="dxa"/>
          </w:tcPr>
          <w:p w:rsidR="00BF584D" w:rsidRDefault="00256CD6">
            <w:pPr>
              <w:rPr>
                <w:sz w:val="24"/>
                <w:szCs w:val="24"/>
              </w:rPr>
            </w:pPr>
            <w:r>
              <w:rPr>
                <w:sz w:val="24"/>
                <w:szCs w:val="24"/>
              </w:rPr>
              <w:t>Оприлюднення RFP</w:t>
            </w:r>
          </w:p>
        </w:tc>
        <w:tc>
          <w:tcPr>
            <w:tcW w:w="2664" w:type="dxa"/>
            <w:shd w:val="clear" w:color="auto" w:fill="auto"/>
          </w:tcPr>
          <w:p w:rsidR="00BF584D" w:rsidRDefault="00256CD6">
            <w:pPr>
              <w:rPr>
                <w:sz w:val="24"/>
                <w:szCs w:val="24"/>
              </w:rPr>
            </w:pPr>
            <w:r>
              <w:rPr>
                <w:sz w:val="24"/>
                <w:szCs w:val="24"/>
              </w:rPr>
              <w:t>24.10.2024</w:t>
            </w:r>
          </w:p>
        </w:tc>
      </w:tr>
      <w:tr w:rsidR="00BF584D">
        <w:tc>
          <w:tcPr>
            <w:tcW w:w="562" w:type="dxa"/>
          </w:tcPr>
          <w:p w:rsidR="00BF584D" w:rsidRDefault="00256CD6">
            <w:pPr>
              <w:rPr>
                <w:sz w:val="24"/>
                <w:szCs w:val="24"/>
              </w:rPr>
            </w:pPr>
            <w:r>
              <w:rPr>
                <w:sz w:val="24"/>
                <w:szCs w:val="24"/>
              </w:rPr>
              <w:t>2</w:t>
            </w:r>
          </w:p>
        </w:tc>
        <w:tc>
          <w:tcPr>
            <w:tcW w:w="7230" w:type="dxa"/>
          </w:tcPr>
          <w:p w:rsidR="00BF584D" w:rsidRDefault="00256CD6">
            <w:pPr>
              <w:rPr>
                <w:sz w:val="24"/>
                <w:szCs w:val="24"/>
              </w:rPr>
            </w:pPr>
            <w:r>
              <w:rPr>
                <w:sz w:val="24"/>
                <w:szCs w:val="24"/>
              </w:rPr>
              <w:t>Кінцевий термін подання пропозицій</w:t>
            </w:r>
          </w:p>
        </w:tc>
        <w:tc>
          <w:tcPr>
            <w:tcW w:w="2664" w:type="dxa"/>
            <w:shd w:val="clear" w:color="auto" w:fill="auto"/>
          </w:tcPr>
          <w:p w:rsidR="00BF584D" w:rsidRDefault="00256CD6">
            <w:pPr>
              <w:rPr>
                <w:sz w:val="24"/>
                <w:szCs w:val="24"/>
              </w:rPr>
            </w:pPr>
            <w:r>
              <w:rPr>
                <w:sz w:val="24"/>
                <w:szCs w:val="24"/>
              </w:rPr>
              <w:t>28.10.2024</w:t>
            </w:r>
          </w:p>
        </w:tc>
      </w:tr>
      <w:tr w:rsidR="00BF584D">
        <w:tc>
          <w:tcPr>
            <w:tcW w:w="562" w:type="dxa"/>
          </w:tcPr>
          <w:p w:rsidR="00BF584D" w:rsidRDefault="00256CD6">
            <w:pPr>
              <w:rPr>
                <w:sz w:val="24"/>
                <w:szCs w:val="24"/>
              </w:rPr>
            </w:pPr>
            <w:r>
              <w:rPr>
                <w:sz w:val="24"/>
                <w:szCs w:val="24"/>
              </w:rPr>
              <w:t>4</w:t>
            </w:r>
          </w:p>
        </w:tc>
        <w:tc>
          <w:tcPr>
            <w:tcW w:w="7230" w:type="dxa"/>
          </w:tcPr>
          <w:p w:rsidR="00BF584D" w:rsidRDefault="00256CD6">
            <w:pPr>
              <w:rPr>
                <w:sz w:val="24"/>
                <w:szCs w:val="24"/>
              </w:rPr>
            </w:pPr>
            <w:r>
              <w:rPr>
                <w:sz w:val="24"/>
                <w:szCs w:val="24"/>
              </w:rPr>
              <w:t>Вибір організації</w:t>
            </w:r>
          </w:p>
        </w:tc>
        <w:tc>
          <w:tcPr>
            <w:tcW w:w="2664" w:type="dxa"/>
            <w:shd w:val="clear" w:color="auto" w:fill="auto"/>
          </w:tcPr>
          <w:p w:rsidR="00BF584D" w:rsidRDefault="00256CD6">
            <w:pPr>
              <w:rPr>
                <w:sz w:val="24"/>
                <w:szCs w:val="24"/>
              </w:rPr>
            </w:pPr>
            <w:r>
              <w:rPr>
                <w:sz w:val="24"/>
                <w:szCs w:val="24"/>
              </w:rPr>
              <w:t>28.10.2024</w:t>
            </w:r>
          </w:p>
        </w:tc>
      </w:tr>
      <w:tr w:rsidR="00BF584D">
        <w:tc>
          <w:tcPr>
            <w:tcW w:w="562" w:type="dxa"/>
          </w:tcPr>
          <w:p w:rsidR="00BF584D" w:rsidRDefault="00256CD6">
            <w:pPr>
              <w:rPr>
                <w:sz w:val="24"/>
                <w:szCs w:val="24"/>
              </w:rPr>
            </w:pPr>
            <w:r>
              <w:rPr>
                <w:sz w:val="24"/>
                <w:szCs w:val="24"/>
              </w:rPr>
              <w:t>5</w:t>
            </w:r>
          </w:p>
        </w:tc>
        <w:tc>
          <w:tcPr>
            <w:tcW w:w="7230" w:type="dxa"/>
          </w:tcPr>
          <w:p w:rsidR="00BF584D" w:rsidRDefault="00256CD6">
            <w:pPr>
              <w:rPr>
                <w:sz w:val="24"/>
                <w:szCs w:val="24"/>
              </w:rPr>
            </w:pPr>
            <w:r>
              <w:rPr>
                <w:sz w:val="24"/>
                <w:szCs w:val="24"/>
              </w:rPr>
              <w:t>Підписання договору</w:t>
            </w:r>
          </w:p>
        </w:tc>
        <w:tc>
          <w:tcPr>
            <w:tcW w:w="2664" w:type="dxa"/>
            <w:shd w:val="clear" w:color="auto" w:fill="auto"/>
          </w:tcPr>
          <w:p w:rsidR="00BF584D" w:rsidRDefault="00256CD6">
            <w:pPr>
              <w:rPr>
                <w:sz w:val="24"/>
                <w:szCs w:val="24"/>
              </w:rPr>
            </w:pPr>
            <w:r>
              <w:rPr>
                <w:sz w:val="24"/>
                <w:szCs w:val="24"/>
              </w:rPr>
              <w:t>28.10.2024</w:t>
            </w:r>
          </w:p>
        </w:tc>
      </w:tr>
      <w:tr w:rsidR="00BF584D">
        <w:tc>
          <w:tcPr>
            <w:tcW w:w="562" w:type="dxa"/>
          </w:tcPr>
          <w:p w:rsidR="00BF584D" w:rsidRDefault="00256CD6">
            <w:pPr>
              <w:rPr>
                <w:sz w:val="24"/>
                <w:szCs w:val="24"/>
              </w:rPr>
            </w:pPr>
            <w:r>
              <w:rPr>
                <w:sz w:val="24"/>
                <w:szCs w:val="24"/>
              </w:rPr>
              <w:t>6</w:t>
            </w:r>
          </w:p>
        </w:tc>
        <w:tc>
          <w:tcPr>
            <w:tcW w:w="7230" w:type="dxa"/>
          </w:tcPr>
          <w:p w:rsidR="00BF584D" w:rsidRDefault="00256CD6">
            <w:pPr>
              <w:rPr>
                <w:sz w:val="24"/>
                <w:szCs w:val="24"/>
              </w:rPr>
            </w:pPr>
            <w:r>
              <w:rPr>
                <w:sz w:val="24"/>
                <w:szCs w:val="24"/>
              </w:rPr>
              <w:t xml:space="preserve">Проведення аудиту </w:t>
            </w:r>
          </w:p>
        </w:tc>
        <w:tc>
          <w:tcPr>
            <w:tcW w:w="2664" w:type="dxa"/>
            <w:shd w:val="clear" w:color="auto" w:fill="auto"/>
          </w:tcPr>
          <w:p w:rsidR="00BF584D" w:rsidRDefault="00256CD6">
            <w:pPr>
              <w:rPr>
                <w:sz w:val="24"/>
                <w:szCs w:val="24"/>
              </w:rPr>
            </w:pPr>
            <w:r>
              <w:rPr>
                <w:sz w:val="24"/>
                <w:szCs w:val="24"/>
              </w:rPr>
              <w:t>01.12.2024 – 20.12.2024</w:t>
            </w:r>
          </w:p>
        </w:tc>
      </w:tr>
      <w:tr w:rsidR="00BF584D">
        <w:tc>
          <w:tcPr>
            <w:tcW w:w="562" w:type="dxa"/>
          </w:tcPr>
          <w:p w:rsidR="00BF584D" w:rsidRDefault="00256CD6">
            <w:pPr>
              <w:rPr>
                <w:sz w:val="24"/>
                <w:szCs w:val="24"/>
              </w:rPr>
            </w:pPr>
            <w:r>
              <w:rPr>
                <w:sz w:val="24"/>
                <w:szCs w:val="24"/>
              </w:rPr>
              <w:t>7</w:t>
            </w:r>
          </w:p>
        </w:tc>
        <w:tc>
          <w:tcPr>
            <w:tcW w:w="7230" w:type="dxa"/>
          </w:tcPr>
          <w:p w:rsidR="00BF584D" w:rsidRDefault="00256CD6">
            <w:pPr>
              <w:rPr>
                <w:sz w:val="24"/>
                <w:szCs w:val="24"/>
              </w:rPr>
            </w:pPr>
            <w:r>
              <w:rPr>
                <w:sz w:val="24"/>
                <w:szCs w:val="24"/>
              </w:rPr>
              <w:t xml:space="preserve">Підготовка та надання </w:t>
            </w:r>
            <w:proofErr w:type="spellStart"/>
            <w:r>
              <w:rPr>
                <w:sz w:val="24"/>
                <w:szCs w:val="24"/>
              </w:rPr>
              <w:t>проєкту</w:t>
            </w:r>
            <w:proofErr w:type="spellEnd"/>
            <w:r>
              <w:rPr>
                <w:sz w:val="24"/>
                <w:szCs w:val="24"/>
              </w:rPr>
              <w:t xml:space="preserve"> звіту БФ «ПРАВО НА ЗАХИСТ»</w:t>
            </w:r>
          </w:p>
        </w:tc>
        <w:tc>
          <w:tcPr>
            <w:tcW w:w="2664" w:type="dxa"/>
            <w:shd w:val="clear" w:color="auto" w:fill="auto"/>
          </w:tcPr>
          <w:p w:rsidR="00BF584D" w:rsidRDefault="00256CD6">
            <w:pPr>
              <w:rPr>
                <w:sz w:val="24"/>
                <w:szCs w:val="24"/>
              </w:rPr>
            </w:pPr>
            <w:r>
              <w:rPr>
                <w:sz w:val="24"/>
                <w:szCs w:val="24"/>
              </w:rPr>
              <w:t>24.12.2024</w:t>
            </w:r>
          </w:p>
        </w:tc>
      </w:tr>
      <w:tr w:rsidR="00BF584D">
        <w:tc>
          <w:tcPr>
            <w:tcW w:w="562" w:type="dxa"/>
          </w:tcPr>
          <w:p w:rsidR="00BF584D" w:rsidRDefault="00256CD6">
            <w:pPr>
              <w:rPr>
                <w:sz w:val="24"/>
                <w:szCs w:val="24"/>
              </w:rPr>
            </w:pPr>
            <w:r>
              <w:rPr>
                <w:sz w:val="24"/>
                <w:szCs w:val="24"/>
              </w:rPr>
              <w:t>8</w:t>
            </w:r>
          </w:p>
        </w:tc>
        <w:tc>
          <w:tcPr>
            <w:tcW w:w="7230" w:type="dxa"/>
          </w:tcPr>
          <w:p w:rsidR="00BF584D" w:rsidRDefault="00256CD6">
            <w:pPr>
              <w:rPr>
                <w:sz w:val="24"/>
                <w:szCs w:val="24"/>
              </w:rPr>
            </w:pPr>
            <w:r>
              <w:rPr>
                <w:sz w:val="24"/>
                <w:szCs w:val="24"/>
              </w:rPr>
              <w:t>Надання фінального офіційного звіту (максимальні)</w:t>
            </w:r>
          </w:p>
        </w:tc>
        <w:tc>
          <w:tcPr>
            <w:tcW w:w="2664" w:type="dxa"/>
            <w:shd w:val="clear" w:color="auto" w:fill="auto"/>
          </w:tcPr>
          <w:p w:rsidR="00BF584D" w:rsidRDefault="00256CD6">
            <w:pPr>
              <w:rPr>
                <w:sz w:val="24"/>
                <w:szCs w:val="24"/>
              </w:rPr>
            </w:pPr>
            <w:r>
              <w:rPr>
                <w:sz w:val="24"/>
                <w:szCs w:val="24"/>
              </w:rPr>
              <w:t>27.12.2024</w:t>
            </w:r>
          </w:p>
        </w:tc>
      </w:tr>
    </w:tbl>
    <w:p w:rsidR="00BF584D" w:rsidRDefault="00BF584D">
      <w:pPr>
        <w:keepNext/>
        <w:keepLines/>
        <w:pBdr>
          <w:top w:val="nil"/>
          <w:left w:val="nil"/>
          <w:bottom w:val="nil"/>
          <w:right w:val="nil"/>
          <w:between w:val="nil"/>
        </w:pBdr>
        <w:spacing w:after="0" w:line="240" w:lineRule="auto"/>
        <w:rPr>
          <w:b/>
          <w:color w:val="000000"/>
          <w:sz w:val="24"/>
          <w:szCs w:val="24"/>
        </w:rPr>
      </w:pPr>
      <w:bookmarkStart w:id="4" w:name="_heading=h.3dy6vkm" w:colFirst="0" w:colLast="0"/>
      <w:bookmarkEnd w:id="4"/>
    </w:p>
    <w:p w:rsidR="00BF584D" w:rsidRDefault="00256CD6">
      <w:pPr>
        <w:keepNext/>
        <w:keepLines/>
        <w:numPr>
          <w:ilvl w:val="1"/>
          <w:numId w:val="1"/>
        </w:numPr>
        <w:pBdr>
          <w:top w:val="nil"/>
          <w:left w:val="nil"/>
          <w:bottom w:val="nil"/>
          <w:right w:val="nil"/>
          <w:between w:val="nil"/>
        </w:pBdr>
        <w:spacing w:after="0" w:line="240" w:lineRule="auto"/>
        <w:rPr>
          <w:b/>
          <w:color w:val="000000"/>
          <w:sz w:val="24"/>
          <w:szCs w:val="24"/>
        </w:rPr>
      </w:pPr>
      <w:r>
        <w:rPr>
          <w:b/>
          <w:color w:val="000000"/>
          <w:sz w:val="24"/>
          <w:szCs w:val="24"/>
        </w:rPr>
        <w:t>Контакти БФ «ПРАВО НА ЗАХИСТ»  та спосіб подання пропозицій</w:t>
      </w:r>
    </w:p>
    <w:p w:rsidR="00BF584D" w:rsidRDefault="00256CD6">
      <w:pPr>
        <w:spacing w:after="0" w:line="240" w:lineRule="auto"/>
        <w:jc w:val="both"/>
        <w:rPr>
          <w:sz w:val="24"/>
          <w:szCs w:val="24"/>
        </w:rPr>
      </w:pPr>
      <w:bookmarkStart w:id="5" w:name="_heading=h.1t3h5sf" w:colFirst="0" w:colLast="0"/>
      <w:bookmarkEnd w:id="5"/>
      <w:r>
        <w:rPr>
          <w:sz w:val="24"/>
          <w:szCs w:val="24"/>
        </w:rPr>
        <w:t xml:space="preserve">Контактна особа для отримання відповідей на питання щодо тендеру: </w:t>
      </w:r>
      <w:proofErr w:type="spellStart"/>
      <w:r>
        <w:rPr>
          <w:sz w:val="24"/>
          <w:szCs w:val="24"/>
        </w:rPr>
        <w:t>Крістіна</w:t>
      </w:r>
      <w:proofErr w:type="spellEnd"/>
      <w:r>
        <w:rPr>
          <w:sz w:val="24"/>
          <w:szCs w:val="24"/>
        </w:rPr>
        <w:t xml:space="preserve"> Ячник, </w:t>
      </w:r>
      <w:hyperlink r:id="rId9">
        <w:r>
          <w:rPr>
            <w:color w:val="0000FF"/>
            <w:u w:val="single"/>
          </w:rPr>
          <w:t>k.yachnyk@r2p.org.ua</w:t>
        </w:r>
      </w:hyperlink>
      <w:r>
        <w:t xml:space="preserve"> </w:t>
      </w:r>
      <w:r>
        <w:rPr>
          <w:sz w:val="24"/>
          <w:szCs w:val="24"/>
        </w:rPr>
        <w:br/>
      </w:r>
    </w:p>
    <w:p w:rsidR="00BF584D" w:rsidRDefault="00256CD6">
      <w:pPr>
        <w:spacing w:after="0" w:line="240" w:lineRule="auto"/>
        <w:jc w:val="both"/>
        <w:rPr>
          <w:rFonts w:ascii="Times New Roman" w:eastAsia="Times New Roman" w:hAnsi="Times New Roman" w:cs="Times New Roman"/>
          <w:b/>
          <w:color w:val="000000"/>
          <w:sz w:val="24"/>
          <w:szCs w:val="24"/>
        </w:rPr>
      </w:pPr>
      <w:r>
        <w:rPr>
          <w:sz w:val="24"/>
          <w:szCs w:val="24"/>
        </w:rPr>
        <w:t xml:space="preserve"> </w:t>
      </w:r>
      <w:r>
        <w:rPr>
          <w:b/>
          <w:color w:val="000000"/>
          <w:sz w:val="24"/>
          <w:szCs w:val="24"/>
        </w:rPr>
        <w:t>Інструкція щодо подання пропозиції</w:t>
      </w:r>
    </w:p>
    <w:p w:rsidR="00BF584D" w:rsidRDefault="00256CD6">
      <w:pPr>
        <w:numPr>
          <w:ilvl w:val="1"/>
          <w:numId w:val="1"/>
        </w:numPr>
        <w:pBdr>
          <w:top w:val="nil"/>
          <w:left w:val="nil"/>
          <w:bottom w:val="nil"/>
          <w:right w:val="nil"/>
          <w:between w:val="nil"/>
        </w:pBdr>
        <w:spacing w:after="0" w:line="240" w:lineRule="auto"/>
        <w:jc w:val="both"/>
        <w:rPr>
          <w:color w:val="000000"/>
          <w:sz w:val="24"/>
          <w:szCs w:val="24"/>
        </w:rPr>
      </w:pPr>
      <w:r>
        <w:rPr>
          <w:color w:val="000000"/>
          <w:sz w:val="24"/>
          <w:szCs w:val="24"/>
        </w:rPr>
        <w:t>Зацікавл</w:t>
      </w:r>
      <w:r>
        <w:rPr>
          <w:color w:val="000000"/>
          <w:sz w:val="24"/>
          <w:szCs w:val="24"/>
        </w:rPr>
        <w:t xml:space="preserve">ена Організація має письмово надіслати свою Пропозицію </w:t>
      </w:r>
      <w:r>
        <w:rPr>
          <w:b/>
          <w:color w:val="000000"/>
          <w:sz w:val="24"/>
          <w:szCs w:val="24"/>
        </w:rPr>
        <w:t xml:space="preserve">до 28.10.2024 </w:t>
      </w:r>
      <w:r>
        <w:rPr>
          <w:b/>
          <w:sz w:val="24"/>
          <w:szCs w:val="24"/>
        </w:rPr>
        <w:t>15.00</w:t>
      </w:r>
      <w:r>
        <w:rPr>
          <w:color w:val="000000"/>
          <w:sz w:val="24"/>
          <w:szCs w:val="24"/>
        </w:rPr>
        <w:t xml:space="preserve"> на електронну адресу: </w:t>
      </w:r>
      <w:r>
        <w:rPr>
          <w:rFonts w:ascii="Roboto" w:eastAsia="Roboto" w:hAnsi="Roboto" w:cs="Roboto"/>
          <w:b/>
          <w:color w:val="548DD4"/>
          <w:sz w:val="21"/>
          <w:szCs w:val="21"/>
          <w:highlight w:val="white"/>
          <w:u w:val="single"/>
        </w:rPr>
        <w:t>tender@r2p.org.ua</w:t>
      </w:r>
    </w:p>
    <w:p w:rsidR="00BF584D" w:rsidRDefault="00BF584D">
      <w:pPr>
        <w:pBdr>
          <w:top w:val="nil"/>
          <w:left w:val="nil"/>
          <w:bottom w:val="nil"/>
          <w:right w:val="nil"/>
          <w:between w:val="nil"/>
        </w:pBdr>
        <w:spacing w:after="0" w:line="240" w:lineRule="auto"/>
        <w:jc w:val="both"/>
        <w:rPr>
          <w:color w:val="000000"/>
          <w:sz w:val="24"/>
          <w:szCs w:val="24"/>
        </w:rPr>
      </w:pPr>
    </w:p>
    <w:p w:rsidR="00BF584D" w:rsidRDefault="00BF584D">
      <w:pPr>
        <w:pBdr>
          <w:top w:val="nil"/>
          <w:left w:val="nil"/>
          <w:bottom w:val="nil"/>
          <w:right w:val="nil"/>
          <w:between w:val="nil"/>
        </w:pBdr>
        <w:spacing w:after="0" w:line="240" w:lineRule="auto"/>
        <w:jc w:val="both"/>
        <w:rPr>
          <w:color w:val="000000"/>
          <w:sz w:val="24"/>
          <w:szCs w:val="24"/>
          <w:u w:val="single"/>
        </w:rPr>
      </w:pPr>
    </w:p>
    <w:p w:rsidR="00BF584D" w:rsidRDefault="00BF584D">
      <w:pPr>
        <w:pBdr>
          <w:top w:val="nil"/>
          <w:left w:val="nil"/>
          <w:bottom w:val="nil"/>
          <w:right w:val="nil"/>
          <w:between w:val="nil"/>
        </w:pBdr>
        <w:spacing w:after="0" w:line="240" w:lineRule="auto"/>
        <w:jc w:val="both"/>
        <w:rPr>
          <w:color w:val="000000"/>
          <w:sz w:val="24"/>
          <w:szCs w:val="24"/>
        </w:rPr>
      </w:pPr>
    </w:p>
    <w:p w:rsidR="00BF584D" w:rsidRDefault="00256CD6">
      <w:pPr>
        <w:pBdr>
          <w:top w:val="nil"/>
          <w:left w:val="nil"/>
          <w:bottom w:val="nil"/>
          <w:right w:val="nil"/>
          <w:between w:val="nil"/>
        </w:pBdr>
        <w:spacing w:after="0" w:line="240" w:lineRule="auto"/>
        <w:jc w:val="both"/>
        <w:rPr>
          <w:color w:val="000000"/>
          <w:sz w:val="24"/>
          <w:szCs w:val="24"/>
        </w:rPr>
      </w:pPr>
      <w:r>
        <w:rPr>
          <w:color w:val="000000"/>
          <w:sz w:val="24"/>
          <w:szCs w:val="24"/>
        </w:rPr>
        <w:t>Лист повинен містити:</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інформацію про Організацію</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запевнення незалежності; розуміння обсягу робіт, що повинні бути виконані; цілі аудиту; перелік звітних матеріалів за результатами аудиторської перевірки; методологію та підходи аудиту; план роботи для виконання аудиторської перевірки. </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комерційну пропозиц</w:t>
      </w:r>
      <w:r>
        <w:rPr>
          <w:color w:val="000000"/>
          <w:sz w:val="24"/>
          <w:szCs w:val="24"/>
        </w:rPr>
        <w:t xml:space="preserve">ію в гривнях (детальний розрахунок вартості, </w:t>
      </w:r>
      <w:proofErr w:type="spellStart"/>
      <w:r>
        <w:rPr>
          <w:color w:val="000000"/>
          <w:sz w:val="24"/>
          <w:szCs w:val="24"/>
        </w:rPr>
        <w:t>вкл</w:t>
      </w:r>
      <w:proofErr w:type="spellEnd"/>
      <w:r>
        <w:rPr>
          <w:color w:val="000000"/>
          <w:sz w:val="24"/>
          <w:szCs w:val="24"/>
        </w:rPr>
        <w:t>. вартість послуг погодинно) і графік виконання робіт</w:t>
      </w:r>
      <w:r>
        <w:rPr>
          <w:sz w:val="24"/>
          <w:szCs w:val="24"/>
        </w:rPr>
        <w:t>.</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контактну особу</w:t>
      </w:r>
    </w:p>
    <w:p w:rsidR="00BF584D" w:rsidRDefault="00BF584D">
      <w:pPr>
        <w:pBdr>
          <w:top w:val="nil"/>
          <w:left w:val="nil"/>
          <w:bottom w:val="nil"/>
          <w:right w:val="nil"/>
          <w:between w:val="nil"/>
        </w:pBdr>
        <w:spacing w:after="0" w:line="240" w:lineRule="auto"/>
        <w:ind w:left="720"/>
        <w:rPr>
          <w:color w:val="000000"/>
          <w:sz w:val="24"/>
          <w:szCs w:val="24"/>
        </w:rPr>
      </w:pPr>
    </w:p>
    <w:p w:rsidR="00BF584D" w:rsidRDefault="00256CD6">
      <w:pPr>
        <w:numPr>
          <w:ilvl w:val="1"/>
          <w:numId w:val="1"/>
        </w:numPr>
        <w:pBdr>
          <w:top w:val="nil"/>
          <w:left w:val="nil"/>
          <w:bottom w:val="nil"/>
          <w:right w:val="nil"/>
          <w:between w:val="nil"/>
        </w:pBdr>
        <w:spacing w:after="0" w:line="240" w:lineRule="auto"/>
        <w:jc w:val="both"/>
        <w:rPr>
          <w:color w:val="000000"/>
          <w:sz w:val="24"/>
          <w:szCs w:val="24"/>
        </w:rPr>
      </w:pPr>
      <w:r>
        <w:rPr>
          <w:color w:val="000000"/>
          <w:sz w:val="24"/>
          <w:szCs w:val="24"/>
        </w:rPr>
        <w:t>БФ «ПРАВО НА ЗАХИСТ» залишає за собою право протягом цього процесу вибирати будь-який варіант обслуговування, який найкраще відповідає с</w:t>
      </w:r>
      <w:r>
        <w:rPr>
          <w:color w:val="000000"/>
          <w:sz w:val="24"/>
          <w:szCs w:val="24"/>
        </w:rPr>
        <w:t>воїм бізнес-вимогам, і проводити обговорення з усіма респондентами.</w:t>
      </w:r>
    </w:p>
    <w:p w:rsidR="00BF584D" w:rsidRDefault="00BF584D">
      <w:pPr>
        <w:pBdr>
          <w:top w:val="nil"/>
          <w:left w:val="nil"/>
          <w:bottom w:val="nil"/>
          <w:right w:val="nil"/>
          <w:between w:val="nil"/>
        </w:pBdr>
        <w:spacing w:after="0" w:line="240" w:lineRule="auto"/>
        <w:jc w:val="both"/>
        <w:rPr>
          <w:color w:val="000000"/>
          <w:sz w:val="24"/>
          <w:szCs w:val="24"/>
        </w:rPr>
      </w:pPr>
    </w:p>
    <w:p w:rsidR="00BF584D" w:rsidRDefault="00256CD6">
      <w:pPr>
        <w:numPr>
          <w:ilvl w:val="1"/>
          <w:numId w:val="1"/>
        </w:numPr>
        <w:pBdr>
          <w:top w:val="nil"/>
          <w:left w:val="nil"/>
          <w:bottom w:val="nil"/>
          <w:right w:val="nil"/>
          <w:between w:val="nil"/>
        </w:pBdr>
        <w:spacing w:after="0" w:line="240" w:lineRule="auto"/>
        <w:jc w:val="both"/>
        <w:rPr>
          <w:color w:val="000000"/>
          <w:sz w:val="24"/>
          <w:szCs w:val="24"/>
        </w:rPr>
      </w:pPr>
      <w:r>
        <w:rPr>
          <w:color w:val="000000"/>
          <w:sz w:val="24"/>
          <w:szCs w:val="24"/>
        </w:rPr>
        <w:t>Зацікавлена Організація має погодитись на наступні умови для участі у тендері:</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положення та умови в Додатку 1 – це неповний перелік положень та умов, які будуть включені в угоду між обраною Організацією та БФ «ПРАВО НА ЗАХИСТ». У пропозиції Організації, поданій до БФ «ПРАВО НА ЗАХИСТ», необхідно вказати будь-які проблеми, які можуть </w:t>
      </w:r>
      <w:r>
        <w:rPr>
          <w:color w:val="000000"/>
          <w:sz w:val="24"/>
          <w:szCs w:val="24"/>
        </w:rPr>
        <w:t xml:space="preserve">виникнути під час прийняття будь-яких із цих умов. </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БФ «ПРАВО НА ЗАХИСТ» не несе відповідальності за будь-які витрати, понесені Організаціями під час підготовки будь-яких відповідей або презентацій, пов’язаних із цим запитом. </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Пропозиція має включати всі п</w:t>
      </w:r>
      <w:r>
        <w:rPr>
          <w:color w:val="000000"/>
          <w:sz w:val="24"/>
          <w:szCs w:val="24"/>
        </w:rPr>
        <w:t xml:space="preserve">одатки, збори, мита. </w:t>
      </w:r>
    </w:p>
    <w:p w:rsidR="00BF584D" w:rsidRDefault="00BF584D">
      <w:pPr>
        <w:pBdr>
          <w:top w:val="nil"/>
          <w:left w:val="nil"/>
          <w:bottom w:val="nil"/>
          <w:right w:val="nil"/>
          <w:between w:val="nil"/>
        </w:pBdr>
        <w:spacing w:after="0" w:line="240" w:lineRule="auto"/>
        <w:ind w:left="720"/>
        <w:rPr>
          <w:color w:val="000000"/>
          <w:sz w:val="24"/>
          <w:szCs w:val="24"/>
        </w:rPr>
      </w:pPr>
    </w:p>
    <w:p w:rsidR="00BF584D" w:rsidRDefault="00256CD6">
      <w:pPr>
        <w:numPr>
          <w:ilvl w:val="1"/>
          <w:numId w:val="1"/>
        </w:numPr>
        <w:pBdr>
          <w:top w:val="nil"/>
          <w:left w:val="nil"/>
          <w:bottom w:val="nil"/>
          <w:right w:val="nil"/>
          <w:between w:val="nil"/>
        </w:pBdr>
        <w:spacing w:after="0" w:line="240" w:lineRule="auto"/>
        <w:jc w:val="both"/>
        <w:rPr>
          <w:color w:val="000000"/>
          <w:sz w:val="24"/>
          <w:szCs w:val="24"/>
        </w:rPr>
      </w:pPr>
      <w:r>
        <w:rPr>
          <w:color w:val="000000"/>
          <w:sz w:val="24"/>
          <w:szCs w:val="24"/>
        </w:rPr>
        <w:t>Цей документ надається виключно для використання Організацією, і копії не повинні бути доступні будь-якій іншій стороні без письмової згоди особи</w:t>
      </w:r>
      <w:r>
        <w:rPr>
          <w:sz w:val="24"/>
          <w:szCs w:val="24"/>
        </w:rPr>
        <w:t>.</w:t>
      </w:r>
      <w:r>
        <w:rPr>
          <w:color w:val="000000"/>
          <w:sz w:val="24"/>
          <w:szCs w:val="24"/>
        </w:rPr>
        <w:t xml:space="preserve"> Організація і БФ «ПРАВО НА ЗАХИСТ» визнають, що можуть стикатися з непублічною інформацією, яка вважається конфіденційною або є власністю іншої сторони, включаючи сам цей документ. Кожна сторона погоджується не використовувати таку інформацію для власної </w:t>
      </w:r>
      <w:r>
        <w:rPr>
          <w:color w:val="000000"/>
          <w:sz w:val="24"/>
          <w:szCs w:val="24"/>
        </w:rPr>
        <w:t xml:space="preserve">вигоди або дозволяти її передавати або використовувати іншим. Кожна сторона погоджується проявляти розумну обережність, щоб запобігти розголошенню третім особам. </w:t>
      </w:r>
    </w:p>
    <w:p w:rsidR="00BF584D" w:rsidRDefault="00BF584D">
      <w:pPr>
        <w:pBdr>
          <w:top w:val="nil"/>
          <w:left w:val="nil"/>
          <w:bottom w:val="nil"/>
          <w:right w:val="nil"/>
          <w:between w:val="nil"/>
        </w:pBdr>
        <w:spacing w:after="0" w:line="240" w:lineRule="auto"/>
        <w:jc w:val="both"/>
        <w:rPr>
          <w:color w:val="000000"/>
          <w:sz w:val="24"/>
          <w:szCs w:val="24"/>
        </w:rPr>
      </w:pPr>
    </w:p>
    <w:p w:rsidR="00BF584D" w:rsidRDefault="00256CD6">
      <w:pPr>
        <w:numPr>
          <w:ilvl w:val="1"/>
          <w:numId w:val="1"/>
        </w:numPr>
        <w:pBdr>
          <w:top w:val="nil"/>
          <w:left w:val="nil"/>
          <w:bottom w:val="nil"/>
          <w:right w:val="nil"/>
          <w:between w:val="nil"/>
        </w:pBdr>
        <w:spacing w:after="0" w:line="240" w:lineRule="auto"/>
        <w:jc w:val="both"/>
        <w:rPr>
          <w:color w:val="000000"/>
          <w:sz w:val="24"/>
          <w:szCs w:val="24"/>
        </w:rPr>
      </w:pPr>
      <w:r>
        <w:rPr>
          <w:color w:val="000000"/>
          <w:sz w:val="24"/>
          <w:szCs w:val="24"/>
        </w:rPr>
        <w:t xml:space="preserve">Жодна зі сторін не має права використовувати ім’я іншої сторони в рекламних повідомленнях, </w:t>
      </w:r>
      <w:proofErr w:type="spellStart"/>
      <w:r>
        <w:rPr>
          <w:color w:val="000000"/>
          <w:sz w:val="24"/>
          <w:szCs w:val="24"/>
        </w:rPr>
        <w:t>р</w:t>
      </w:r>
      <w:r>
        <w:rPr>
          <w:color w:val="000000"/>
          <w:sz w:val="24"/>
          <w:szCs w:val="24"/>
        </w:rPr>
        <w:t>ефералах</w:t>
      </w:r>
      <w:proofErr w:type="spellEnd"/>
      <w:r>
        <w:rPr>
          <w:color w:val="000000"/>
          <w:sz w:val="24"/>
          <w:szCs w:val="24"/>
        </w:rPr>
        <w:t>, рекламі чи подібній діяльності без попередньої письмової згоди іншої сторони.</w:t>
      </w:r>
    </w:p>
    <w:p w:rsidR="00BF584D" w:rsidRDefault="00BF584D">
      <w:pPr>
        <w:pBdr>
          <w:top w:val="nil"/>
          <w:left w:val="nil"/>
          <w:bottom w:val="nil"/>
          <w:right w:val="nil"/>
          <w:between w:val="nil"/>
        </w:pBdr>
        <w:spacing w:after="0" w:line="240" w:lineRule="auto"/>
        <w:jc w:val="both"/>
        <w:rPr>
          <w:color w:val="000000"/>
          <w:sz w:val="24"/>
          <w:szCs w:val="24"/>
        </w:rPr>
      </w:pPr>
    </w:p>
    <w:p w:rsidR="00BF584D" w:rsidRDefault="00256CD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b/>
          <w:color w:val="000000"/>
          <w:sz w:val="24"/>
          <w:szCs w:val="24"/>
        </w:rPr>
      </w:pPr>
      <w:bookmarkStart w:id="6" w:name="_heading=h.4d34og8" w:colFirst="0" w:colLast="0"/>
      <w:bookmarkEnd w:id="6"/>
      <w:r>
        <w:rPr>
          <w:b/>
          <w:color w:val="000000"/>
          <w:sz w:val="24"/>
          <w:szCs w:val="24"/>
        </w:rPr>
        <w:t xml:space="preserve">Формат відповіді Організації </w:t>
      </w:r>
    </w:p>
    <w:p w:rsidR="00BF584D" w:rsidRDefault="00256CD6">
      <w:pPr>
        <w:spacing w:after="0" w:line="240" w:lineRule="auto"/>
        <w:ind w:firstLine="720"/>
        <w:jc w:val="both"/>
        <w:rPr>
          <w:sz w:val="24"/>
          <w:szCs w:val="24"/>
        </w:rPr>
      </w:pPr>
      <w:r>
        <w:rPr>
          <w:sz w:val="24"/>
          <w:szCs w:val="24"/>
        </w:rPr>
        <w:t>Зацікавлені Організації повинні відповідати згідно до наведених нижче розділів, і необхідно розглядати кожен запит щодо інформації, що міститься в цьому документі. Якщо не в змозі виконати будь-яку запитувану інформацію, то надаються пояснення як частину в</w:t>
      </w:r>
      <w:r>
        <w:rPr>
          <w:sz w:val="24"/>
          <w:szCs w:val="24"/>
        </w:rPr>
        <w:t>ідповіді.</w:t>
      </w:r>
    </w:p>
    <w:p w:rsidR="00BF584D" w:rsidRDefault="00BF584D">
      <w:pPr>
        <w:spacing w:after="0" w:line="240" w:lineRule="auto"/>
        <w:ind w:firstLine="720"/>
        <w:jc w:val="both"/>
        <w:rPr>
          <w:sz w:val="24"/>
          <w:szCs w:val="24"/>
        </w:rPr>
      </w:pPr>
    </w:p>
    <w:p w:rsidR="00BF584D" w:rsidRDefault="00256CD6">
      <w:pPr>
        <w:keepNext/>
        <w:keepLines/>
        <w:numPr>
          <w:ilvl w:val="1"/>
          <w:numId w:val="1"/>
        </w:numPr>
        <w:pBdr>
          <w:top w:val="nil"/>
          <w:left w:val="nil"/>
          <w:bottom w:val="nil"/>
          <w:right w:val="nil"/>
          <w:between w:val="nil"/>
        </w:pBdr>
        <w:spacing w:after="0" w:line="240" w:lineRule="auto"/>
        <w:rPr>
          <w:b/>
          <w:color w:val="000000"/>
        </w:rPr>
      </w:pPr>
      <w:bookmarkStart w:id="7" w:name="_heading=h.2s8eyo1" w:colFirst="0" w:colLast="0"/>
      <w:bookmarkEnd w:id="7"/>
      <w:r>
        <w:rPr>
          <w:b/>
          <w:color w:val="000000"/>
          <w:sz w:val="24"/>
          <w:szCs w:val="24"/>
        </w:rPr>
        <w:t>Інформація про Організацію</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повна назва Організації, юридична адреса, номер телефону та електронна адреса.</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Список виконаних подібних </w:t>
      </w:r>
      <w:proofErr w:type="spellStart"/>
      <w:r>
        <w:rPr>
          <w:color w:val="000000"/>
          <w:sz w:val="24"/>
          <w:szCs w:val="24"/>
        </w:rPr>
        <w:t>проєктів</w:t>
      </w:r>
      <w:proofErr w:type="spellEnd"/>
      <w:r>
        <w:rPr>
          <w:color w:val="000000"/>
          <w:sz w:val="24"/>
          <w:szCs w:val="24"/>
        </w:rPr>
        <w:t xml:space="preserve">, що були реалізовані в Україні протягом останніх 2-х років, а також інформація про їх контактних осіб </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ф</w:t>
      </w:r>
      <w:r>
        <w:rPr>
          <w:color w:val="000000"/>
          <w:sz w:val="24"/>
          <w:szCs w:val="24"/>
        </w:rPr>
        <w:t>інансова звітність Організації за поточний рік і останні 3 фінансові роки.</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Свідоцтво/виписку про реєстрацію організації.</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Сертифікат на право займатись аудиторською діяльністю.</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Довідку про реєстрацію платника податків.</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Довідку про включення організації до ОСНАД.</w:t>
      </w:r>
    </w:p>
    <w:p w:rsidR="00BF584D" w:rsidRDefault="00256CD6">
      <w:pPr>
        <w:numPr>
          <w:ilvl w:val="0"/>
          <w:numId w:val="6"/>
        </w:numPr>
        <w:pBdr>
          <w:top w:val="nil"/>
          <w:left w:val="nil"/>
          <w:bottom w:val="nil"/>
          <w:right w:val="nil"/>
          <w:between w:val="nil"/>
        </w:pBdr>
        <w:spacing w:after="0" w:line="240" w:lineRule="auto"/>
        <w:jc w:val="both"/>
        <w:rPr>
          <w:sz w:val="24"/>
          <w:szCs w:val="24"/>
        </w:rPr>
      </w:pPr>
      <w:r>
        <w:rPr>
          <w:sz w:val="24"/>
          <w:szCs w:val="24"/>
        </w:rPr>
        <w:t xml:space="preserve">Фінансову пропозицію згідно додатку </w:t>
      </w:r>
      <w:proofErr w:type="spellStart"/>
      <w:r>
        <w:rPr>
          <w:sz w:val="24"/>
          <w:szCs w:val="24"/>
        </w:rPr>
        <w:t>Anex</w:t>
      </w:r>
      <w:proofErr w:type="spellEnd"/>
      <w:r>
        <w:rPr>
          <w:sz w:val="24"/>
          <w:szCs w:val="24"/>
        </w:rPr>
        <w:t xml:space="preserve"> B</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Опис будь-яких конфліктів інтересів, які можуть виникнути у Вашої Організації під час вступу у відносини з БФ «ПРАВО НА ЗАХИСТ».</w:t>
      </w:r>
    </w:p>
    <w:p w:rsidR="00BF584D" w:rsidRDefault="00BF584D">
      <w:pPr>
        <w:pBdr>
          <w:top w:val="nil"/>
          <w:left w:val="nil"/>
          <w:bottom w:val="nil"/>
          <w:right w:val="nil"/>
          <w:between w:val="nil"/>
        </w:pBdr>
        <w:spacing w:after="0" w:line="240" w:lineRule="auto"/>
        <w:rPr>
          <w:color w:val="000000"/>
          <w:sz w:val="24"/>
          <w:szCs w:val="24"/>
        </w:rPr>
      </w:pPr>
    </w:p>
    <w:p w:rsidR="00BF584D" w:rsidRDefault="00256CD6">
      <w:pPr>
        <w:keepNext/>
        <w:keepLines/>
        <w:numPr>
          <w:ilvl w:val="1"/>
          <w:numId w:val="1"/>
        </w:numPr>
        <w:pBdr>
          <w:top w:val="nil"/>
          <w:left w:val="nil"/>
          <w:bottom w:val="nil"/>
          <w:right w:val="nil"/>
          <w:between w:val="nil"/>
        </w:pBdr>
        <w:spacing w:after="0" w:line="240" w:lineRule="auto"/>
        <w:rPr>
          <w:b/>
          <w:color w:val="000000"/>
        </w:rPr>
      </w:pPr>
      <w:bookmarkStart w:id="8" w:name="_heading=h.17dp8vu" w:colFirst="0" w:colLast="0"/>
      <w:bookmarkEnd w:id="8"/>
      <w:r>
        <w:rPr>
          <w:b/>
          <w:color w:val="000000"/>
          <w:sz w:val="24"/>
          <w:szCs w:val="24"/>
        </w:rPr>
        <w:t>Технічне завдання служби зовнішнього аудиту</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Стандартні положення та умови - Додаток № 1</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Проекти та контакти - Додаток № 2</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Технічне завдання - Додаток № 3</w:t>
      </w:r>
    </w:p>
    <w:p w:rsidR="00BF584D" w:rsidRDefault="00BF584D">
      <w:pPr>
        <w:pBdr>
          <w:top w:val="nil"/>
          <w:left w:val="nil"/>
          <w:bottom w:val="nil"/>
          <w:right w:val="nil"/>
          <w:between w:val="nil"/>
        </w:pBdr>
        <w:spacing w:after="0" w:line="240" w:lineRule="auto"/>
        <w:jc w:val="both"/>
        <w:rPr>
          <w:sz w:val="24"/>
          <w:szCs w:val="24"/>
        </w:rPr>
      </w:pPr>
    </w:p>
    <w:p w:rsidR="00BF584D" w:rsidRDefault="00BF584D">
      <w:pPr>
        <w:spacing w:after="0" w:line="240" w:lineRule="auto"/>
        <w:rPr>
          <w:sz w:val="24"/>
          <w:szCs w:val="24"/>
        </w:rPr>
      </w:pPr>
    </w:p>
    <w:p w:rsidR="00BF584D" w:rsidRDefault="00256CD6">
      <w:pPr>
        <w:keepNext/>
        <w:keepLines/>
        <w:numPr>
          <w:ilvl w:val="1"/>
          <w:numId w:val="1"/>
        </w:numPr>
        <w:pBdr>
          <w:top w:val="nil"/>
          <w:left w:val="nil"/>
          <w:bottom w:val="nil"/>
          <w:right w:val="nil"/>
          <w:between w:val="nil"/>
        </w:pBdr>
        <w:spacing w:after="0" w:line="240" w:lineRule="auto"/>
        <w:rPr>
          <w:b/>
          <w:color w:val="000000"/>
        </w:rPr>
      </w:pPr>
      <w:bookmarkStart w:id="9" w:name="_heading=h.3rdcrjn" w:colFirst="0" w:colLast="0"/>
      <w:bookmarkEnd w:id="9"/>
      <w:r>
        <w:rPr>
          <w:b/>
          <w:color w:val="000000"/>
          <w:sz w:val="24"/>
          <w:szCs w:val="24"/>
        </w:rPr>
        <w:t>Терміни</w:t>
      </w:r>
    </w:p>
    <w:p w:rsidR="00BF584D" w:rsidRDefault="00256CD6">
      <w:pPr>
        <w:spacing w:after="0" w:line="240" w:lineRule="auto"/>
        <w:rPr>
          <w:sz w:val="24"/>
          <w:szCs w:val="24"/>
        </w:rPr>
      </w:pPr>
      <w:r>
        <w:rPr>
          <w:sz w:val="24"/>
          <w:szCs w:val="24"/>
        </w:rPr>
        <w:t>Період аудиту становитиме 20 днів:  01.12.2024 - 20.12.2024</w:t>
      </w:r>
    </w:p>
    <w:p w:rsidR="00BF584D" w:rsidRDefault="00BF584D">
      <w:pPr>
        <w:spacing w:after="0" w:line="240" w:lineRule="auto"/>
        <w:rPr>
          <w:sz w:val="24"/>
          <w:szCs w:val="24"/>
        </w:rPr>
      </w:pPr>
    </w:p>
    <w:p w:rsidR="00BF584D" w:rsidRDefault="00256CD6">
      <w:pPr>
        <w:numPr>
          <w:ilvl w:val="0"/>
          <w:numId w:val="1"/>
        </w:numPr>
        <w:pBdr>
          <w:top w:val="nil"/>
          <w:left w:val="nil"/>
          <w:bottom w:val="nil"/>
          <w:right w:val="nil"/>
          <w:between w:val="nil"/>
        </w:pBdr>
        <w:spacing w:after="0" w:line="240" w:lineRule="auto"/>
        <w:ind w:left="0"/>
        <w:rPr>
          <w:rFonts w:ascii="Times New Roman" w:eastAsia="Times New Roman" w:hAnsi="Times New Roman" w:cs="Times New Roman"/>
          <w:b/>
          <w:color w:val="000000"/>
          <w:sz w:val="24"/>
          <w:szCs w:val="24"/>
        </w:rPr>
      </w:pPr>
      <w:bookmarkStart w:id="10" w:name="_heading=h.26in1rg" w:colFirst="0" w:colLast="0"/>
      <w:bookmarkEnd w:id="10"/>
      <w:r>
        <w:rPr>
          <w:b/>
          <w:color w:val="000000"/>
          <w:sz w:val="24"/>
          <w:szCs w:val="24"/>
        </w:rPr>
        <w:t>Оцінювання та вимоги до аудиторів</w:t>
      </w:r>
    </w:p>
    <w:p w:rsidR="00BF584D" w:rsidRDefault="00256CD6">
      <w:pPr>
        <w:keepNext/>
        <w:keepLines/>
        <w:numPr>
          <w:ilvl w:val="1"/>
          <w:numId w:val="1"/>
        </w:numPr>
        <w:pBdr>
          <w:top w:val="nil"/>
          <w:left w:val="nil"/>
          <w:bottom w:val="nil"/>
          <w:right w:val="nil"/>
          <w:between w:val="nil"/>
        </w:pBdr>
        <w:spacing w:after="0" w:line="240" w:lineRule="auto"/>
        <w:rPr>
          <w:b/>
          <w:color w:val="000000"/>
        </w:rPr>
      </w:pPr>
      <w:bookmarkStart w:id="11" w:name="_heading=h.lnxbz9" w:colFirst="0" w:colLast="0"/>
      <w:bookmarkEnd w:id="11"/>
      <w:r>
        <w:rPr>
          <w:b/>
          <w:color w:val="000000"/>
          <w:sz w:val="24"/>
          <w:szCs w:val="24"/>
        </w:rPr>
        <w:t>Критерії оцінювання</w:t>
      </w:r>
    </w:p>
    <w:p w:rsidR="00BF584D" w:rsidRDefault="00256CD6">
      <w:pPr>
        <w:spacing w:after="0" w:line="240" w:lineRule="auto"/>
        <w:jc w:val="both"/>
        <w:rPr>
          <w:sz w:val="24"/>
          <w:szCs w:val="24"/>
        </w:rPr>
      </w:pPr>
      <w:r>
        <w:rPr>
          <w:sz w:val="24"/>
          <w:szCs w:val="24"/>
        </w:rPr>
        <w:t>БФ «ПРАВО НА ЗАХИСТ» оцінить пропозиції та на власний розсуд обирає Організацію за головними критеріями, але що не обмежуються наступним:</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організація має бути представлена у переліку Комітету з </w:t>
      </w:r>
      <w:r>
        <w:rPr>
          <w:sz w:val="24"/>
          <w:szCs w:val="24"/>
        </w:rPr>
        <w:t>контролю</w:t>
      </w:r>
      <w:r>
        <w:rPr>
          <w:color w:val="000000"/>
          <w:sz w:val="24"/>
          <w:szCs w:val="24"/>
        </w:rPr>
        <w:t xml:space="preserve"> якості Аудиторської палати України та пройшл</w:t>
      </w:r>
      <w:r>
        <w:rPr>
          <w:sz w:val="24"/>
          <w:szCs w:val="24"/>
        </w:rPr>
        <w:t>а</w:t>
      </w:r>
      <w:r>
        <w:rPr>
          <w:color w:val="000000"/>
          <w:sz w:val="24"/>
          <w:szCs w:val="24"/>
        </w:rPr>
        <w:t xml:space="preserve"> відповідну перевірку.</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якість, репутація та ефективність надання послуг зовнішнього аудиту в глобальному середовищі.</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конкурентоспроможні ціни з можливістю завчасного та фіксованого ціноутворення.</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надання послуг</w:t>
      </w:r>
      <w:r>
        <w:rPr>
          <w:color w:val="000000"/>
          <w:sz w:val="24"/>
          <w:szCs w:val="24"/>
        </w:rPr>
        <w:t xml:space="preserve"> у обумовлені строки.</w:t>
      </w:r>
    </w:p>
    <w:p w:rsidR="00BF584D" w:rsidRDefault="00BF584D">
      <w:pPr>
        <w:pBdr>
          <w:top w:val="nil"/>
          <w:left w:val="nil"/>
          <w:bottom w:val="nil"/>
          <w:right w:val="nil"/>
          <w:between w:val="nil"/>
        </w:pBdr>
        <w:spacing w:after="0" w:line="240" w:lineRule="auto"/>
        <w:ind w:left="720"/>
        <w:jc w:val="both"/>
        <w:rPr>
          <w:color w:val="000000"/>
          <w:sz w:val="24"/>
          <w:szCs w:val="24"/>
        </w:rPr>
      </w:pPr>
    </w:p>
    <w:p w:rsidR="00BF584D" w:rsidRDefault="00256CD6">
      <w:pPr>
        <w:keepNext/>
        <w:keepLines/>
        <w:numPr>
          <w:ilvl w:val="1"/>
          <w:numId w:val="1"/>
        </w:numPr>
        <w:pBdr>
          <w:top w:val="nil"/>
          <w:left w:val="nil"/>
          <w:bottom w:val="nil"/>
          <w:right w:val="nil"/>
          <w:between w:val="nil"/>
        </w:pBdr>
        <w:spacing w:after="0" w:line="240" w:lineRule="auto"/>
        <w:rPr>
          <w:b/>
          <w:color w:val="000000"/>
        </w:rPr>
      </w:pPr>
      <w:bookmarkStart w:id="12" w:name="_heading=h.35nkun2" w:colFirst="0" w:colLast="0"/>
      <w:bookmarkEnd w:id="12"/>
      <w:r>
        <w:rPr>
          <w:b/>
          <w:color w:val="000000"/>
          <w:sz w:val="24"/>
          <w:szCs w:val="24"/>
        </w:rPr>
        <w:t xml:space="preserve">Вимоги до аудиторів: </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зовнішній, незалежний і кваліфікований аудитор сертифікований </w:t>
      </w:r>
      <w:proofErr w:type="spellStart"/>
      <w:r>
        <w:rPr>
          <w:color w:val="000000"/>
          <w:sz w:val="24"/>
          <w:szCs w:val="24"/>
        </w:rPr>
        <w:t>Certified</w:t>
      </w:r>
      <w:proofErr w:type="spellEnd"/>
      <w:r>
        <w:rPr>
          <w:color w:val="000000"/>
          <w:sz w:val="24"/>
          <w:szCs w:val="24"/>
        </w:rPr>
        <w:t xml:space="preserve"> </w:t>
      </w:r>
      <w:proofErr w:type="spellStart"/>
      <w:r>
        <w:rPr>
          <w:color w:val="000000"/>
          <w:sz w:val="24"/>
          <w:szCs w:val="24"/>
        </w:rPr>
        <w:t>Public</w:t>
      </w:r>
      <w:proofErr w:type="spellEnd"/>
      <w:r>
        <w:rPr>
          <w:color w:val="000000"/>
          <w:sz w:val="24"/>
          <w:szCs w:val="24"/>
        </w:rPr>
        <w:t xml:space="preserve"> </w:t>
      </w:r>
      <w:proofErr w:type="spellStart"/>
      <w:r>
        <w:rPr>
          <w:color w:val="000000"/>
          <w:sz w:val="24"/>
          <w:szCs w:val="24"/>
        </w:rPr>
        <w:t>Accountant</w:t>
      </w:r>
      <w:proofErr w:type="spellEnd"/>
      <w:r>
        <w:rPr>
          <w:color w:val="000000"/>
          <w:sz w:val="24"/>
          <w:szCs w:val="24"/>
        </w:rPr>
        <w:t>/</w:t>
      </w:r>
      <w:proofErr w:type="spellStart"/>
      <w:r>
        <w:rPr>
          <w:color w:val="000000"/>
          <w:sz w:val="24"/>
          <w:szCs w:val="24"/>
        </w:rPr>
        <w:t>Authorised</w:t>
      </w:r>
      <w:proofErr w:type="spellEnd"/>
      <w:r>
        <w:rPr>
          <w:color w:val="000000"/>
          <w:sz w:val="24"/>
          <w:szCs w:val="24"/>
        </w:rPr>
        <w:t xml:space="preserve"> </w:t>
      </w:r>
      <w:proofErr w:type="spellStart"/>
      <w:r>
        <w:rPr>
          <w:color w:val="000000"/>
          <w:sz w:val="24"/>
          <w:szCs w:val="24"/>
        </w:rPr>
        <w:t>Public</w:t>
      </w:r>
      <w:proofErr w:type="spellEnd"/>
      <w:r>
        <w:rPr>
          <w:color w:val="000000"/>
          <w:sz w:val="24"/>
          <w:szCs w:val="24"/>
        </w:rPr>
        <w:t xml:space="preserve"> </w:t>
      </w:r>
      <w:proofErr w:type="spellStart"/>
      <w:r>
        <w:rPr>
          <w:color w:val="000000"/>
          <w:sz w:val="24"/>
          <w:szCs w:val="24"/>
        </w:rPr>
        <w:t>Accountant</w:t>
      </w:r>
      <w:proofErr w:type="spellEnd"/>
      <w:r>
        <w:rPr>
          <w:color w:val="000000"/>
          <w:sz w:val="24"/>
          <w:szCs w:val="24"/>
        </w:rPr>
        <w:t xml:space="preserve"> (CPA/ACCA).</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внесений в реєстр аудиторських фірм та аудиторів, які мають право надавати аудит</w:t>
      </w:r>
      <w:r>
        <w:rPr>
          <w:color w:val="000000"/>
          <w:sz w:val="24"/>
          <w:szCs w:val="24"/>
        </w:rPr>
        <w:t xml:space="preserve">орські послуги. </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свідоцтво аудитора (серія А), видане Аудиторською палатою України. </w:t>
      </w:r>
    </w:p>
    <w:p w:rsidR="00BF584D" w:rsidRDefault="00256CD6">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досвід надання аудиторських послуг отримувачам грантів а</w:t>
      </w:r>
      <w:r>
        <w:rPr>
          <w:sz w:val="24"/>
          <w:szCs w:val="24"/>
        </w:rPr>
        <w:t>бо аналогічних інституційних грантів</w:t>
      </w:r>
      <w:r>
        <w:rPr>
          <w:color w:val="000000"/>
          <w:sz w:val="24"/>
          <w:szCs w:val="24"/>
        </w:rPr>
        <w:t>.</w:t>
      </w:r>
    </w:p>
    <w:p w:rsidR="00BF584D" w:rsidRDefault="00BF584D">
      <w:pPr>
        <w:pBdr>
          <w:top w:val="nil"/>
          <w:left w:val="nil"/>
          <w:bottom w:val="nil"/>
          <w:right w:val="nil"/>
          <w:between w:val="nil"/>
        </w:pBdr>
        <w:spacing w:after="0" w:line="240" w:lineRule="auto"/>
        <w:rPr>
          <w:color w:val="000000"/>
          <w:sz w:val="24"/>
          <w:szCs w:val="24"/>
        </w:rPr>
      </w:pPr>
    </w:p>
    <w:p w:rsidR="00BF584D" w:rsidRDefault="00BF584D">
      <w:pPr>
        <w:pBdr>
          <w:top w:val="nil"/>
          <w:left w:val="nil"/>
          <w:bottom w:val="nil"/>
          <w:right w:val="nil"/>
          <w:between w:val="nil"/>
        </w:pBdr>
        <w:spacing w:after="0" w:line="240" w:lineRule="auto"/>
        <w:rPr>
          <w:color w:val="000000"/>
          <w:sz w:val="24"/>
          <w:szCs w:val="24"/>
        </w:rPr>
      </w:pPr>
    </w:p>
    <w:p w:rsidR="00BF584D" w:rsidRDefault="00256CD6">
      <w:pPr>
        <w:pBdr>
          <w:top w:val="nil"/>
          <w:left w:val="nil"/>
          <w:bottom w:val="nil"/>
          <w:right w:val="nil"/>
          <w:between w:val="nil"/>
        </w:pBdr>
        <w:spacing w:after="0" w:line="240" w:lineRule="auto"/>
        <w:rPr>
          <w:b/>
          <w:sz w:val="24"/>
          <w:szCs w:val="24"/>
        </w:rPr>
      </w:pPr>
      <w:r>
        <w:rPr>
          <w:b/>
          <w:sz w:val="24"/>
          <w:szCs w:val="24"/>
        </w:rPr>
        <w:t xml:space="preserve">3.3. Оцінка пропозицій </w:t>
      </w:r>
    </w:p>
    <w:p w:rsidR="00BF584D" w:rsidRDefault="00256CD6">
      <w:pPr>
        <w:pStyle w:val="3"/>
        <w:keepNext w:val="0"/>
        <w:keepLines w:val="0"/>
        <w:shd w:val="clear" w:color="auto" w:fill="FFFFFF"/>
        <w:spacing w:before="280" w:after="80" w:line="240" w:lineRule="auto"/>
        <w:rPr>
          <w:b/>
          <w:color w:val="222222"/>
        </w:rPr>
      </w:pPr>
      <w:bookmarkStart w:id="13" w:name="_heading=h.ihgq1yyay7jx" w:colFirst="0" w:colLast="0"/>
      <w:bookmarkEnd w:id="13"/>
      <w:r>
        <w:rPr>
          <w:b/>
          <w:color w:val="222222"/>
        </w:rPr>
        <w:t>1.</w:t>
      </w:r>
      <w:r>
        <w:rPr>
          <w:color w:val="222222"/>
        </w:rPr>
        <w:t xml:space="preserve"> </w:t>
      </w:r>
      <w:r>
        <w:rPr>
          <w:b/>
          <w:color w:val="222222"/>
        </w:rPr>
        <w:t>Вартість послуги (30 балів)</w:t>
      </w:r>
    </w:p>
    <w:p w:rsidR="00BF584D" w:rsidRDefault="00256CD6">
      <w:pPr>
        <w:pStyle w:val="3"/>
        <w:keepNext w:val="0"/>
        <w:keepLines w:val="0"/>
        <w:shd w:val="clear" w:color="auto" w:fill="FFFFFF"/>
        <w:spacing w:before="280" w:after="80" w:line="240" w:lineRule="auto"/>
        <w:rPr>
          <w:b/>
        </w:rPr>
      </w:pPr>
      <w:bookmarkStart w:id="14" w:name="_heading=h.md2hxsjc7tja" w:colFirst="0" w:colLast="0"/>
      <w:bookmarkEnd w:id="14"/>
      <w:r>
        <w:rPr>
          <w:b/>
          <w:color w:val="222222"/>
        </w:rPr>
        <w:t>2. Досвід аудиту (35 балів загалом)</w:t>
      </w:r>
    </w:p>
    <w:p w:rsidR="00BF584D" w:rsidRDefault="00256CD6">
      <w:pPr>
        <w:pStyle w:val="4"/>
        <w:keepNext w:val="0"/>
        <w:keepLines w:val="0"/>
        <w:shd w:val="clear" w:color="auto" w:fill="FFFFFF"/>
        <w:spacing w:line="240" w:lineRule="auto"/>
        <w:rPr>
          <w:b w:val="0"/>
          <w:color w:val="222222"/>
        </w:rPr>
      </w:pPr>
      <w:bookmarkStart w:id="15" w:name="_heading=h.8bqrh1a6bluy" w:colFirst="0" w:colLast="0"/>
      <w:bookmarkEnd w:id="15"/>
      <w:r>
        <w:rPr>
          <w:b w:val="0"/>
          <w:color w:val="222222"/>
        </w:rPr>
        <w:t xml:space="preserve">    Досвід аудиту не менше 5 років (20 балів)</w:t>
      </w:r>
    </w:p>
    <w:p w:rsidR="00BF584D" w:rsidRDefault="00256CD6">
      <w:pPr>
        <w:numPr>
          <w:ilvl w:val="0"/>
          <w:numId w:val="4"/>
        </w:numPr>
        <w:shd w:val="clear" w:color="auto" w:fill="FFFFFF"/>
        <w:spacing w:before="200" w:after="0" w:line="240" w:lineRule="auto"/>
        <w:ind w:left="940"/>
        <w:rPr>
          <w:sz w:val="24"/>
          <w:szCs w:val="24"/>
        </w:rPr>
      </w:pPr>
      <w:r>
        <w:rPr>
          <w:color w:val="222222"/>
          <w:sz w:val="24"/>
          <w:szCs w:val="24"/>
        </w:rPr>
        <w:t>20 балів: Досвід понад 10 років.</w:t>
      </w:r>
    </w:p>
    <w:p w:rsidR="00BF584D" w:rsidRDefault="00256CD6">
      <w:pPr>
        <w:numPr>
          <w:ilvl w:val="0"/>
          <w:numId w:val="4"/>
        </w:numPr>
        <w:shd w:val="clear" w:color="auto" w:fill="FFFFFF"/>
        <w:spacing w:after="0" w:line="240" w:lineRule="auto"/>
        <w:ind w:left="940"/>
        <w:rPr>
          <w:sz w:val="24"/>
          <w:szCs w:val="24"/>
        </w:rPr>
      </w:pPr>
      <w:r>
        <w:rPr>
          <w:color w:val="222222"/>
          <w:sz w:val="24"/>
          <w:szCs w:val="24"/>
        </w:rPr>
        <w:t>15 балів: Досвід від 7 до 10 років.</w:t>
      </w:r>
    </w:p>
    <w:p w:rsidR="00BF584D" w:rsidRDefault="00256CD6">
      <w:pPr>
        <w:numPr>
          <w:ilvl w:val="0"/>
          <w:numId w:val="4"/>
        </w:numPr>
        <w:shd w:val="clear" w:color="auto" w:fill="FFFFFF"/>
        <w:spacing w:after="0" w:line="240" w:lineRule="auto"/>
        <w:ind w:left="940"/>
        <w:rPr>
          <w:sz w:val="24"/>
          <w:szCs w:val="24"/>
        </w:rPr>
      </w:pPr>
      <w:r>
        <w:rPr>
          <w:color w:val="222222"/>
          <w:sz w:val="24"/>
          <w:szCs w:val="24"/>
        </w:rPr>
        <w:t>10 балів: Досвід від 2 до 7 років.</w:t>
      </w:r>
    </w:p>
    <w:p w:rsidR="00BF584D" w:rsidRDefault="00256CD6">
      <w:pPr>
        <w:numPr>
          <w:ilvl w:val="0"/>
          <w:numId w:val="4"/>
        </w:numPr>
        <w:shd w:val="clear" w:color="auto" w:fill="FFFFFF"/>
        <w:spacing w:after="200" w:line="240" w:lineRule="auto"/>
        <w:ind w:left="940"/>
        <w:rPr>
          <w:sz w:val="24"/>
          <w:szCs w:val="24"/>
        </w:rPr>
      </w:pPr>
      <w:r>
        <w:rPr>
          <w:color w:val="222222"/>
          <w:sz w:val="24"/>
          <w:szCs w:val="24"/>
        </w:rPr>
        <w:lastRenderedPageBreak/>
        <w:t>0 балів: досвід до 2х років</w:t>
      </w:r>
    </w:p>
    <w:p w:rsidR="00BF584D" w:rsidRDefault="00256CD6">
      <w:pPr>
        <w:pStyle w:val="4"/>
        <w:keepNext w:val="0"/>
        <w:keepLines w:val="0"/>
        <w:shd w:val="clear" w:color="auto" w:fill="FFFFFF"/>
        <w:spacing w:line="240" w:lineRule="auto"/>
        <w:rPr>
          <w:color w:val="222222"/>
        </w:rPr>
      </w:pPr>
      <w:bookmarkStart w:id="16" w:name="_heading=h.1ppjxf3bjnvq" w:colFirst="0" w:colLast="0"/>
      <w:bookmarkEnd w:id="16"/>
      <w:r>
        <w:rPr>
          <w:color w:val="222222"/>
        </w:rPr>
        <w:t>2.2. Досвід проведення аудиту неприбуткови</w:t>
      </w:r>
      <w:r>
        <w:rPr>
          <w:color w:val="222222"/>
        </w:rPr>
        <w:t>х організацій (15 балів)</w:t>
      </w:r>
    </w:p>
    <w:p w:rsidR="00BF584D" w:rsidRDefault="00BF584D">
      <w:pPr>
        <w:numPr>
          <w:ilvl w:val="0"/>
          <w:numId w:val="3"/>
        </w:numPr>
        <w:shd w:val="clear" w:color="auto" w:fill="FFFFFF"/>
        <w:spacing w:before="200" w:after="0" w:line="240" w:lineRule="auto"/>
        <w:ind w:left="940"/>
        <w:rPr>
          <w:sz w:val="24"/>
          <w:szCs w:val="24"/>
        </w:rPr>
      </w:pPr>
    </w:p>
    <w:p w:rsidR="00BF584D" w:rsidRDefault="00256CD6">
      <w:pPr>
        <w:numPr>
          <w:ilvl w:val="0"/>
          <w:numId w:val="3"/>
        </w:numPr>
        <w:shd w:val="clear" w:color="auto" w:fill="FFFFFF"/>
        <w:spacing w:after="0" w:line="240" w:lineRule="auto"/>
        <w:ind w:left="940"/>
        <w:rPr>
          <w:sz w:val="24"/>
          <w:szCs w:val="24"/>
        </w:rPr>
      </w:pPr>
      <w:r>
        <w:rPr>
          <w:color w:val="222222"/>
          <w:sz w:val="24"/>
          <w:szCs w:val="24"/>
        </w:rPr>
        <w:t>15 балів: Надано більше 5 контрактів на надання аудиторських послуг для благодійних організацій (БО) або неприбуткових організацій.</w:t>
      </w:r>
    </w:p>
    <w:p w:rsidR="00BF584D" w:rsidRDefault="00256CD6">
      <w:pPr>
        <w:numPr>
          <w:ilvl w:val="0"/>
          <w:numId w:val="3"/>
        </w:numPr>
        <w:shd w:val="clear" w:color="auto" w:fill="FFFFFF"/>
        <w:spacing w:after="0" w:line="240" w:lineRule="auto"/>
        <w:ind w:left="940"/>
        <w:rPr>
          <w:sz w:val="24"/>
          <w:szCs w:val="24"/>
        </w:rPr>
      </w:pPr>
      <w:r>
        <w:rPr>
          <w:color w:val="222222"/>
          <w:sz w:val="24"/>
          <w:szCs w:val="24"/>
        </w:rPr>
        <w:t>10 балів: Надано від 3 до 5 контрактів на надання аудиторських послуг для БО або неприбуткових організацій.</w:t>
      </w:r>
    </w:p>
    <w:p w:rsidR="00BF584D" w:rsidRDefault="00256CD6">
      <w:pPr>
        <w:numPr>
          <w:ilvl w:val="0"/>
          <w:numId w:val="3"/>
        </w:numPr>
        <w:shd w:val="clear" w:color="auto" w:fill="FFFFFF"/>
        <w:spacing w:after="0" w:line="240" w:lineRule="auto"/>
        <w:ind w:left="940"/>
        <w:rPr>
          <w:sz w:val="24"/>
          <w:szCs w:val="24"/>
        </w:rPr>
      </w:pPr>
      <w:r>
        <w:rPr>
          <w:color w:val="222222"/>
          <w:sz w:val="24"/>
          <w:szCs w:val="24"/>
        </w:rPr>
        <w:t>5 балів: Надано 1 або 2 контракти на надання аудиторських послуг для БО або неприбуткових організацій.</w:t>
      </w:r>
    </w:p>
    <w:p w:rsidR="00BF584D" w:rsidRDefault="00256CD6">
      <w:pPr>
        <w:numPr>
          <w:ilvl w:val="0"/>
          <w:numId w:val="3"/>
        </w:numPr>
        <w:shd w:val="clear" w:color="auto" w:fill="FFFFFF"/>
        <w:spacing w:after="200" w:line="240" w:lineRule="auto"/>
        <w:ind w:left="940"/>
        <w:rPr>
          <w:sz w:val="24"/>
          <w:szCs w:val="24"/>
        </w:rPr>
      </w:pPr>
      <w:r>
        <w:rPr>
          <w:color w:val="222222"/>
          <w:sz w:val="24"/>
          <w:szCs w:val="24"/>
        </w:rPr>
        <w:t>0 балів: не надано</w:t>
      </w:r>
    </w:p>
    <w:p w:rsidR="00BF584D" w:rsidRDefault="00256CD6">
      <w:pPr>
        <w:pStyle w:val="3"/>
        <w:keepNext w:val="0"/>
        <w:keepLines w:val="0"/>
        <w:shd w:val="clear" w:color="auto" w:fill="FFFFFF"/>
        <w:spacing w:before="280" w:after="80" w:line="240" w:lineRule="auto"/>
        <w:rPr>
          <w:b/>
          <w:color w:val="222222"/>
        </w:rPr>
      </w:pPr>
      <w:bookmarkStart w:id="17" w:name="_heading=h.rlx2lswtibfn" w:colFirst="0" w:colLast="0"/>
      <w:bookmarkEnd w:id="17"/>
      <w:r>
        <w:rPr>
          <w:b/>
          <w:color w:val="222222"/>
        </w:rPr>
        <w:t xml:space="preserve">3. Кваліфікація аудиторів </w:t>
      </w:r>
      <w:r>
        <w:rPr>
          <w:b/>
          <w:color w:val="222222"/>
        </w:rPr>
        <w:t>(35 балів)</w:t>
      </w:r>
    </w:p>
    <w:p w:rsidR="00BF584D" w:rsidRDefault="00256CD6">
      <w:pPr>
        <w:numPr>
          <w:ilvl w:val="0"/>
          <w:numId w:val="5"/>
        </w:numPr>
        <w:shd w:val="clear" w:color="auto" w:fill="FFFFFF"/>
        <w:spacing w:before="200" w:after="0" w:line="240" w:lineRule="auto"/>
        <w:ind w:left="940"/>
        <w:rPr>
          <w:sz w:val="24"/>
          <w:szCs w:val="24"/>
        </w:rPr>
      </w:pPr>
      <w:r>
        <w:rPr>
          <w:color w:val="222222"/>
          <w:sz w:val="24"/>
          <w:szCs w:val="24"/>
        </w:rPr>
        <w:t>35 балів: Висока кваліфікація, міжнародні сертифікації (ACCA, CPA), участь у міжнародних проектах.</w:t>
      </w:r>
    </w:p>
    <w:p w:rsidR="00BF584D" w:rsidRDefault="00256CD6">
      <w:pPr>
        <w:numPr>
          <w:ilvl w:val="0"/>
          <w:numId w:val="5"/>
        </w:numPr>
        <w:shd w:val="clear" w:color="auto" w:fill="FFFFFF"/>
        <w:spacing w:after="0" w:line="240" w:lineRule="auto"/>
        <w:ind w:left="940"/>
        <w:rPr>
          <w:sz w:val="24"/>
          <w:szCs w:val="24"/>
        </w:rPr>
      </w:pPr>
      <w:r>
        <w:rPr>
          <w:color w:val="222222"/>
          <w:sz w:val="24"/>
          <w:szCs w:val="24"/>
        </w:rPr>
        <w:t>25 балів: Середня кваліфікація, наявність професійних сертифікацій, але без міжнародного досвіду.</w:t>
      </w:r>
    </w:p>
    <w:p w:rsidR="00BF584D" w:rsidRDefault="00256CD6">
      <w:pPr>
        <w:numPr>
          <w:ilvl w:val="0"/>
          <w:numId w:val="5"/>
        </w:numPr>
        <w:shd w:val="clear" w:color="auto" w:fill="FFFFFF"/>
        <w:spacing w:after="0" w:line="240" w:lineRule="auto"/>
        <w:ind w:left="940"/>
        <w:rPr>
          <w:sz w:val="24"/>
          <w:szCs w:val="24"/>
        </w:rPr>
      </w:pPr>
      <w:r>
        <w:rPr>
          <w:color w:val="222222"/>
          <w:sz w:val="24"/>
          <w:szCs w:val="24"/>
        </w:rPr>
        <w:t>15 балів: Мінімальна кваліфікація, без сертифіка</w:t>
      </w:r>
      <w:r>
        <w:rPr>
          <w:color w:val="222222"/>
          <w:sz w:val="24"/>
          <w:szCs w:val="24"/>
        </w:rPr>
        <w:t>цій або обмежена участь у навчальних програмах.</w:t>
      </w:r>
    </w:p>
    <w:p w:rsidR="00BF584D" w:rsidRDefault="00256CD6">
      <w:pPr>
        <w:numPr>
          <w:ilvl w:val="0"/>
          <w:numId w:val="5"/>
        </w:numPr>
        <w:shd w:val="clear" w:color="auto" w:fill="FFFFFF"/>
        <w:spacing w:after="200" w:line="240" w:lineRule="auto"/>
        <w:ind w:left="940"/>
        <w:rPr>
          <w:sz w:val="24"/>
          <w:szCs w:val="24"/>
        </w:rPr>
      </w:pPr>
      <w:r>
        <w:rPr>
          <w:color w:val="222222"/>
          <w:sz w:val="24"/>
          <w:szCs w:val="24"/>
        </w:rPr>
        <w:t xml:space="preserve">0 балів: немає відповідної кваліфікації </w:t>
      </w:r>
    </w:p>
    <w:p w:rsidR="00BF584D" w:rsidRDefault="00BF584D">
      <w:pPr>
        <w:pBdr>
          <w:top w:val="nil"/>
          <w:left w:val="nil"/>
          <w:bottom w:val="nil"/>
          <w:right w:val="nil"/>
          <w:between w:val="nil"/>
        </w:pBdr>
        <w:spacing w:after="0" w:line="240" w:lineRule="auto"/>
        <w:rPr>
          <w:b/>
          <w:sz w:val="24"/>
          <w:szCs w:val="24"/>
        </w:rPr>
      </w:pPr>
    </w:p>
    <w:p w:rsidR="00BF584D" w:rsidRDefault="00BF584D">
      <w:pPr>
        <w:pBdr>
          <w:top w:val="nil"/>
          <w:left w:val="nil"/>
          <w:bottom w:val="nil"/>
          <w:right w:val="nil"/>
          <w:between w:val="nil"/>
        </w:pBdr>
        <w:spacing w:after="0" w:line="240" w:lineRule="auto"/>
        <w:rPr>
          <w:color w:val="000000"/>
          <w:sz w:val="24"/>
          <w:szCs w:val="24"/>
        </w:rPr>
      </w:pPr>
    </w:p>
    <w:p w:rsidR="00BF584D" w:rsidRDefault="00BF584D">
      <w:pPr>
        <w:pBdr>
          <w:top w:val="nil"/>
          <w:left w:val="nil"/>
          <w:bottom w:val="nil"/>
          <w:right w:val="nil"/>
          <w:between w:val="nil"/>
        </w:pBdr>
        <w:spacing w:after="0" w:line="240" w:lineRule="auto"/>
        <w:rPr>
          <w:color w:val="000000"/>
          <w:sz w:val="24"/>
          <w:szCs w:val="24"/>
        </w:rPr>
      </w:pPr>
    </w:p>
    <w:p w:rsidR="00BF584D" w:rsidRDefault="00BF584D">
      <w:pPr>
        <w:pBdr>
          <w:top w:val="nil"/>
          <w:left w:val="nil"/>
          <w:bottom w:val="nil"/>
          <w:right w:val="nil"/>
          <w:between w:val="nil"/>
        </w:pBdr>
        <w:spacing w:after="0" w:line="240" w:lineRule="auto"/>
        <w:rPr>
          <w:color w:val="000000"/>
          <w:sz w:val="24"/>
          <w:szCs w:val="24"/>
        </w:rPr>
      </w:pPr>
    </w:p>
    <w:p w:rsidR="00BF584D" w:rsidRDefault="00BF584D">
      <w:pPr>
        <w:pBdr>
          <w:top w:val="nil"/>
          <w:left w:val="nil"/>
          <w:bottom w:val="nil"/>
          <w:right w:val="nil"/>
          <w:between w:val="nil"/>
        </w:pBdr>
        <w:spacing w:after="0" w:line="240" w:lineRule="auto"/>
        <w:rPr>
          <w:color w:val="000000"/>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sz w:val="24"/>
          <w:szCs w:val="24"/>
        </w:rPr>
      </w:pPr>
    </w:p>
    <w:p w:rsidR="008859BD" w:rsidRDefault="008859BD">
      <w:pPr>
        <w:pBdr>
          <w:top w:val="nil"/>
          <w:left w:val="nil"/>
          <w:bottom w:val="nil"/>
          <w:right w:val="nil"/>
          <w:between w:val="nil"/>
        </w:pBdr>
        <w:spacing w:after="0" w:line="240" w:lineRule="auto"/>
        <w:rPr>
          <w:sz w:val="24"/>
          <w:szCs w:val="24"/>
        </w:rPr>
      </w:pPr>
      <w:bookmarkStart w:id="18" w:name="_GoBack"/>
      <w:bookmarkEnd w:id="18"/>
    </w:p>
    <w:p w:rsidR="008859BD" w:rsidRDefault="008859BD">
      <w:pPr>
        <w:pBdr>
          <w:top w:val="nil"/>
          <w:left w:val="nil"/>
          <w:bottom w:val="nil"/>
          <w:right w:val="nil"/>
          <w:between w:val="nil"/>
        </w:pBdr>
        <w:spacing w:after="0" w:line="240" w:lineRule="auto"/>
        <w:rPr>
          <w:sz w:val="24"/>
          <w:szCs w:val="24"/>
        </w:rPr>
      </w:pPr>
    </w:p>
    <w:p w:rsidR="00BF584D" w:rsidRDefault="00BF584D">
      <w:pPr>
        <w:pBdr>
          <w:top w:val="nil"/>
          <w:left w:val="nil"/>
          <w:bottom w:val="nil"/>
          <w:right w:val="nil"/>
          <w:between w:val="nil"/>
        </w:pBdr>
        <w:spacing w:after="0" w:line="240" w:lineRule="auto"/>
        <w:rPr>
          <w:color w:val="000000"/>
          <w:sz w:val="24"/>
          <w:szCs w:val="24"/>
        </w:rPr>
      </w:pPr>
    </w:p>
    <w:p w:rsidR="00BF584D" w:rsidRDefault="00256CD6">
      <w:pPr>
        <w:pBdr>
          <w:top w:val="nil"/>
          <w:left w:val="nil"/>
          <w:bottom w:val="nil"/>
          <w:right w:val="nil"/>
          <w:between w:val="nil"/>
        </w:pBdr>
        <w:spacing w:after="0" w:line="240" w:lineRule="auto"/>
        <w:jc w:val="right"/>
        <w:rPr>
          <w:b/>
          <w:color w:val="000000"/>
          <w:sz w:val="24"/>
          <w:szCs w:val="24"/>
        </w:rPr>
      </w:pPr>
      <w:bookmarkStart w:id="19" w:name="_heading=h.1ksv4uv" w:colFirst="0" w:colLast="0"/>
      <w:bookmarkEnd w:id="19"/>
      <w:r>
        <w:rPr>
          <w:b/>
          <w:color w:val="000000"/>
          <w:sz w:val="24"/>
          <w:szCs w:val="24"/>
        </w:rPr>
        <w:lastRenderedPageBreak/>
        <w:t>Додаток № 1</w:t>
      </w:r>
    </w:p>
    <w:p w:rsidR="00BF584D" w:rsidRDefault="00BF584D">
      <w:pPr>
        <w:spacing w:after="0" w:line="240" w:lineRule="auto"/>
      </w:pPr>
    </w:p>
    <w:p w:rsidR="00BF584D" w:rsidRDefault="00256CD6">
      <w:pPr>
        <w:pBdr>
          <w:top w:val="nil"/>
          <w:left w:val="nil"/>
          <w:bottom w:val="nil"/>
          <w:right w:val="nil"/>
          <w:between w:val="nil"/>
        </w:pBdr>
        <w:spacing w:after="0" w:line="240" w:lineRule="auto"/>
        <w:jc w:val="center"/>
        <w:rPr>
          <w:b/>
          <w:color w:val="000000"/>
          <w:sz w:val="24"/>
          <w:szCs w:val="24"/>
        </w:rPr>
      </w:pPr>
      <w:r>
        <w:rPr>
          <w:b/>
          <w:color w:val="000000"/>
          <w:sz w:val="24"/>
          <w:szCs w:val="24"/>
        </w:rPr>
        <w:t>Стандартні положення та умови</w:t>
      </w:r>
    </w:p>
    <w:p w:rsidR="00BF584D" w:rsidRDefault="00BF584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F584D" w:rsidRDefault="00256CD6">
      <w:pPr>
        <w:spacing w:after="0" w:line="240" w:lineRule="auto"/>
        <w:rPr>
          <w:i/>
          <w:sz w:val="24"/>
          <w:szCs w:val="24"/>
          <w:u w:val="single"/>
        </w:rPr>
      </w:pPr>
      <w:r>
        <w:rPr>
          <w:i/>
          <w:sz w:val="24"/>
          <w:szCs w:val="24"/>
          <w:u w:val="single"/>
        </w:rPr>
        <w:t>Сторони Договору</w:t>
      </w:r>
    </w:p>
    <w:p w:rsidR="00BF584D" w:rsidRDefault="00256CD6">
      <w:pPr>
        <w:spacing w:after="0" w:line="240" w:lineRule="auto"/>
        <w:rPr>
          <w:sz w:val="24"/>
          <w:szCs w:val="24"/>
        </w:rPr>
      </w:pPr>
      <w:r>
        <w:rPr>
          <w:sz w:val="24"/>
          <w:szCs w:val="24"/>
        </w:rPr>
        <w:t>Обов’язкова Угода буде укладена з (1) обраним респондентом-переможцем («ПОСТАЧАЛЬНИК ЗОВНІШНІХ АУДИТОРСЬКИХ ПОСЛУГ») і БФ «ПРАВО НА ЗАХИСТ».</w:t>
      </w:r>
    </w:p>
    <w:p w:rsidR="00BF584D" w:rsidRDefault="00BF584D">
      <w:pPr>
        <w:spacing w:after="0" w:line="240" w:lineRule="auto"/>
        <w:rPr>
          <w:sz w:val="24"/>
          <w:szCs w:val="24"/>
        </w:rPr>
      </w:pPr>
    </w:p>
    <w:p w:rsidR="00BF584D" w:rsidRDefault="00256CD6">
      <w:pPr>
        <w:spacing w:after="0" w:line="240" w:lineRule="auto"/>
        <w:rPr>
          <w:i/>
          <w:sz w:val="24"/>
          <w:szCs w:val="24"/>
          <w:u w:val="single"/>
        </w:rPr>
      </w:pPr>
      <w:r>
        <w:rPr>
          <w:i/>
          <w:sz w:val="24"/>
          <w:szCs w:val="24"/>
          <w:u w:val="single"/>
        </w:rPr>
        <w:t>Конфіденційність</w:t>
      </w:r>
    </w:p>
    <w:p w:rsidR="00BF584D" w:rsidRDefault="00256CD6">
      <w:pPr>
        <w:spacing w:after="0" w:line="240" w:lineRule="auto"/>
        <w:rPr>
          <w:sz w:val="24"/>
          <w:szCs w:val="24"/>
        </w:rPr>
      </w:pPr>
      <w:r>
        <w:rPr>
          <w:sz w:val="24"/>
          <w:szCs w:val="24"/>
        </w:rPr>
        <w:t xml:space="preserve">ПОСТАЧАЛЬНИК ПОСЛУГ ЗОВНІШНЬОГО АУДИТУ погоджується не обговорювати умови цієї Угоди з будь-якою </w:t>
      </w:r>
      <w:r>
        <w:rPr>
          <w:sz w:val="24"/>
          <w:szCs w:val="24"/>
        </w:rPr>
        <w:t xml:space="preserve">третьою стороною без письмової згоди БФ «ПРАВО НА ЗАХИСТ». ПОСТАЧАЛЬНИК ЗОВНІШНІХ ПОСЛУГ АУДИТУ погоджується зберігати конфіденційність будь-якої непублічної інформації БФ «ПРАВО НА ЗАХИСТ», яка може бути розкрита ПОСТАЧАЛЬНИКУ ЗОВНІШНІХ ПОСЛУГ АУДИТУ або </w:t>
      </w:r>
      <w:r>
        <w:rPr>
          <w:sz w:val="24"/>
          <w:szCs w:val="24"/>
        </w:rPr>
        <w:t>до якої ПОСТАЧАЛЬНИК ЗОВНІШНІХ ПОСЛУГ АУДИТУ може мати доступ внаслідок цього Договору, включаючи результати послуг ПОСТАЧАЛЬНИКА ПОСЛУГ ЗОВНІШНЬОГО АУДИТУ за цим Договором.</w:t>
      </w:r>
    </w:p>
    <w:p w:rsidR="00BF584D" w:rsidRDefault="00BF584D">
      <w:pPr>
        <w:spacing w:after="0" w:line="240" w:lineRule="auto"/>
        <w:rPr>
          <w:sz w:val="24"/>
          <w:szCs w:val="24"/>
        </w:rPr>
      </w:pPr>
    </w:p>
    <w:p w:rsidR="00BF584D" w:rsidRDefault="00256CD6">
      <w:pPr>
        <w:spacing w:after="0" w:line="240" w:lineRule="auto"/>
        <w:rPr>
          <w:i/>
          <w:sz w:val="24"/>
          <w:szCs w:val="24"/>
          <w:u w:val="single"/>
        </w:rPr>
      </w:pPr>
      <w:r>
        <w:rPr>
          <w:i/>
          <w:sz w:val="24"/>
          <w:szCs w:val="24"/>
          <w:u w:val="single"/>
        </w:rPr>
        <w:t>Без переуступки або субпідряду</w:t>
      </w:r>
    </w:p>
    <w:p w:rsidR="00BF584D" w:rsidRDefault="00256CD6">
      <w:pPr>
        <w:spacing w:after="0" w:line="240" w:lineRule="auto"/>
        <w:rPr>
          <w:sz w:val="24"/>
          <w:szCs w:val="24"/>
        </w:rPr>
      </w:pPr>
      <w:r>
        <w:rPr>
          <w:sz w:val="24"/>
          <w:szCs w:val="24"/>
        </w:rPr>
        <w:t xml:space="preserve">ПОСТАЧАЛЬНИК ЗОВНІШНІХ ПОСЛУГ АУДИТУ не має права </w:t>
      </w:r>
      <w:r>
        <w:rPr>
          <w:sz w:val="24"/>
          <w:szCs w:val="24"/>
        </w:rPr>
        <w:t>передавати свої права чи обов’язки за цим Договором повністю чи частково, а також не укладати будь-які субпідрядні угоди для виконання будь-якої частини цього Договору без письмової згоди БФ «ПРАВО НА ЗАХИСТ».</w:t>
      </w:r>
    </w:p>
    <w:p w:rsidR="00BF584D" w:rsidRDefault="00BF584D">
      <w:pPr>
        <w:spacing w:after="0" w:line="240" w:lineRule="auto"/>
        <w:rPr>
          <w:sz w:val="24"/>
          <w:szCs w:val="24"/>
        </w:rPr>
      </w:pPr>
    </w:p>
    <w:p w:rsidR="00BF584D" w:rsidRDefault="00256CD6">
      <w:pPr>
        <w:spacing w:after="0" w:line="240" w:lineRule="auto"/>
        <w:rPr>
          <w:i/>
          <w:sz w:val="24"/>
          <w:szCs w:val="24"/>
          <w:u w:val="single"/>
        </w:rPr>
      </w:pPr>
      <w:r>
        <w:rPr>
          <w:i/>
          <w:sz w:val="24"/>
          <w:szCs w:val="24"/>
          <w:u w:val="single"/>
        </w:rPr>
        <w:t>Припинення</w:t>
      </w:r>
    </w:p>
    <w:p w:rsidR="00BF584D" w:rsidRDefault="00256CD6">
      <w:pPr>
        <w:spacing w:after="0" w:line="240" w:lineRule="auto"/>
        <w:rPr>
          <w:sz w:val="24"/>
          <w:szCs w:val="24"/>
        </w:rPr>
      </w:pPr>
      <w:r>
        <w:rPr>
          <w:sz w:val="24"/>
          <w:szCs w:val="24"/>
        </w:rPr>
        <w:t>БФ «ПРАВО НА ЗАХИСТ» може припинит</w:t>
      </w:r>
      <w:r>
        <w:rPr>
          <w:sz w:val="24"/>
          <w:szCs w:val="24"/>
        </w:rPr>
        <w:t>и дію Договору в будь-який час, надіславши письмове повідомлення за 30 днів з будь-якої іншої причини. У разі такого припинення дії ПОСТАЧАЛЬНИКУ ЗОВНІШНЬОГО АУДИТОРСЬКИХ ПОСЛУГ будуть сплачені витрати за послуги, надані відповідно до цього Договору до дат</w:t>
      </w:r>
      <w:r>
        <w:rPr>
          <w:sz w:val="24"/>
          <w:szCs w:val="24"/>
        </w:rPr>
        <w:t>и припинення.</w:t>
      </w:r>
    </w:p>
    <w:p w:rsidR="00BF584D" w:rsidRDefault="00BF584D">
      <w:pPr>
        <w:spacing w:after="0" w:line="240" w:lineRule="auto"/>
        <w:rPr>
          <w:sz w:val="24"/>
          <w:szCs w:val="24"/>
        </w:rPr>
      </w:pPr>
    </w:p>
    <w:p w:rsidR="00BF584D" w:rsidRDefault="00256CD6">
      <w:pPr>
        <w:spacing w:after="0" w:line="240" w:lineRule="auto"/>
        <w:rPr>
          <w:sz w:val="24"/>
          <w:szCs w:val="24"/>
        </w:rPr>
      </w:pPr>
      <w:r>
        <w:rPr>
          <w:sz w:val="24"/>
          <w:szCs w:val="24"/>
        </w:rPr>
        <w:t>Цей Договір може бути негайно припинено будь-якою Стороною у випадку порушення положень Договору іншою Стороною, на додаток до будь-яких засобів правового захисту або відшкодування збитків, передбачених чинним законодавством.</w:t>
      </w:r>
    </w:p>
    <w:p w:rsidR="00BF584D" w:rsidRDefault="00BF584D">
      <w:pPr>
        <w:spacing w:after="0" w:line="240" w:lineRule="auto"/>
        <w:rPr>
          <w:sz w:val="24"/>
          <w:szCs w:val="24"/>
        </w:rPr>
      </w:pPr>
    </w:p>
    <w:p w:rsidR="00BF584D" w:rsidRDefault="00256CD6">
      <w:pPr>
        <w:spacing w:after="0" w:line="240" w:lineRule="auto"/>
        <w:rPr>
          <w:sz w:val="24"/>
          <w:szCs w:val="24"/>
        </w:rPr>
      </w:pPr>
      <w:r>
        <w:rPr>
          <w:sz w:val="24"/>
          <w:szCs w:val="24"/>
        </w:rPr>
        <w:t>Цей Договір може бути припинено будь-якою Стороною настання «форс-мажорних обставин», яких не існувало  на момент укладення цього договору, та визнаних застосовним законодавством України. У разі такого розірвання, ПОСТАЧАЛЬНИКУ ЗОВНІШНІХ АУДИТОРСЬКИХ ПОСЛУ</w:t>
      </w:r>
      <w:r>
        <w:rPr>
          <w:sz w:val="24"/>
          <w:szCs w:val="24"/>
        </w:rPr>
        <w:t>Г будуть сплачені затверджені комісії та витрати за товари, надані відповідно до цього Договору до дати розірвання.</w:t>
      </w:r>
    </w:p>
    <w:p w:rsidR="00BF584D" w:rsidRDefault="00256CD6">
      <w:pPr>
        <w:pBdr>
          <w:top w:val="nil"/>
          <w:left w:val="nil"/>
          <w:bottom w:val="nil"/>
          <w:right w:val="nil"/>
          <w:between w:val="nil"/>
        </w:pBdr>
        <w:spacing w:after="0" w:line="240" w:lineRule="auto"/>
        <w:jc w:val="right"/>
        <w:rPr>
          <w:b/>
          <w:color w:val="000000"/>
          <w:sz w:val="24"/>
          <w:szCs w:val="24"/>
        </w:rPr>
      </w:pPr>
      <w:bookmarkStart w:id="20" w:name="_heading=h.44sinio" w:colFirst="0" w:colLast="0"/>
      <w:bookmarkEnd w:id="20"/>
      <w:r>
        <w:rPr>
          <w:b/>
          <w:color w:val="000000"/>
          <w:sz w:val="24"/>
          <w:szCs w:val="24"/>
        </w:rPr>
        <w:br/>
      </w:r>
      <w:r>
        <w:rPr>
          <w:b/>
          <w:color w:val="000000"/>
          <w:sz w:val="24"/>
          <w:szCs w:val="24"/>
        </w:rPr>
        <w:br/>
      </w:r>
      <w:r>
        <w:rPr>
          <w:b/>
          <w:color w:val="000000"/>
          <w:sz w:val="24"/>
          <w:szCs w:val="24"/>
        </w:rPr>
        <w:br/>
      </w:r>
    </w:p>
    <w:p w:rsidR="00BF584D" w:rsidRDefault="00BF584D">
      <w:pPr>
        <w:pBdr>
          <w:top w:val="nil"/>
          <w:left w:val="nil"/>
          <w:bottom w:val="nil"/>
          <w:right w:val="nil"/>
          <w:between w:val="nil"/>
        </w:pBdr>
        <w:spacing w:after="0" w:line="240" w:lineRule="auto"/>
        <w:jc w:val="right"/>
        <w:rPr>
          <w:b/>
          <w:sz w:val="24"/>
          <w:szCs w:val="24"/>
        </w:rPr>
      </w:pPr>
      <w:bookmarkStart w:id="21" w:name="_heading=h.4bor79jb4cdj" w:colFirst="0" w:colLast="0"/>
      <w:bookmarkEnd w:id="21"/>
    </w:p>
    <w:p w:rsidR="008859BD" w:rsidRDefault="008859BD">
      <w:pPr>
        <w:pBdr>
          <w:top w:val="nil"/>
          <w:left w:val="nil"/>
          <w:bottom w:val="nil"/>
          <w:right w:val="nil"/>
          <w:between w:val="nil"/>
        </w:pBdr>
        <w:spacing w:after="0" w:line="240" w:lineRule="auto"/>
        <w:jc w:val="right"/>
        <w:rPr>
          <w:b/>
          <w:sz w:val="24"/>
          <w:szCs w:val="24"/>
        </w:rPr>
      </w:pPr>
    </w:p>
    <w:p w:rsidR="008859BD" w:rsidRDefault="008859BD">
      <w:pPr>
        <w:pBdr>
          <w:top w:val="nil"/>
          <w:left w:val="nil"/>
          <w:bottom w:val="nil"/>
          <w:right w:val="nil"/>
          <w:between w:val="nil"/>
        </w:pBdr>
        <w:spacing w:after="0" w:line="240" w:lineRule="auto"/>
        <w:jc w:val="right"/>
        <w:rPr>
          <w:b/>
          <w:sz w:val="24"/>
          <w:szCs w:val="24"/>
        </w:rPr>
      </w:pPr>
    </w:p>
    <w:p w:rsidR="00BF584D" w:rsidRDefault="00BF584D">
      <w:pPr>
        <w:pBdr>
          <w:top w:val="nil"/>
          <w:left w:val="nil"/>
          <w:bottom w:val="nil"/>
          <w:right w:val="nil"/>
          <w:between w:val="nil"/>
        </w:pBdr>
        <w:spacing w:after="0" w:line="240" w:lineRule="auto"/>
        <w:rPr>
          <w:b/>
          <w:sz w:val="24"/>
          <w:szCs w:val="24"/>
        </w:rPr>
      </w:pPr>
      <w:bookmarkStart w:id="22" w:name="_heading=h.qacno74cy4u7" w:colFirst="0" w:colLast="0"/>
      <w:bookmarkEnd w:id="22"/>
    </w:p>
    <w:p w:rsidR="00BF584D" w:rsidRDefault="00256CD6">
      <w:pPr>
        <w:pBdr>
          <w:top w:val="nil"/>
          <w:left w:val="nil"/>
          <w:bottom w:val="nil"/>
          <w:right w:val="nil"/>
          <w:between w:val="nil"/>
        </w:pBdr>
        <w:spacing w:after="0" w:line="240" w:lineRule="auto"/>
        <w:jc w:val="right"/>
        <w:rPr>
          <w:b/>
          <w:color w:val="000000"/>
          <w:sz w:val="24"/>
          <w:szCs w:val="24"/>
        </w:rPr>
      </w:pPr>
      <w:r>
        <w:rPr>
          <w:b/>
          <w:color w:val="000000"/>
          <w:sz w:val="24"/>
          <w:szCs w:val="24"/>
        </w:rPr>
        <w:t>Додаток № 2</w:t>
      </w:r>
    </w:p>
    <w:p w:rsidR="00BF584D" w:rsidRDefault="00BF584D">
      <w:bookmarkStart w:id="23" w:name="_heading=h.1y810tw" w:colFirst="0" w:colLast="0"/>
      <w:bookmarkEnd w:id="23"/>
    </w:p>
    <w:p w:rsidR="00BF584D" w:rsidRDefault="00256CD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spellStart"/>
      <w:r>
        <w:rPr>
          <w:b/>
          <w:color w:val="000000"/>
          <w:sz w:val="24"/>
          <w:szCs w:val="24"/>
        </w:rPr>
        <w:t>Про</w:t>
      </w:r>
      <w:r>
        <w:rPr>
          <w:b/>
          <w:sz w:val="24"/>
          <w:szCs w:val="24"/>
        </w:rPr>
        <w:t>є</w:t>
      </w:r>
      <w:r>
        <w:rPr>
          <w:b/>
          <w:color w:val="000000"/>
          <w:sz w:val="24"/>
          <w:szCs w:val="24"/>
        </w:rPr>
        <w:t>кти</w:t>
      </w:r>
      <w:proofErr w:type="spellEnd"/>
      <w:r>
        <w:rPr>
          <w:b/>
          <w:color w:val="000000"/>
          <w:sz w:val="24"/>
          <w:szCs w:val="24"/>
        </w:rPr>
        <w:t xml:space="preserve"> та контакти</w:t>
      </w:r>
    </w:p>
    <w:p w:rsidR="00BF584D" w:rsidRDefault="00256CD6">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Контакти</w:t>
      </w:r>
    </w:p>
    <w:p w:rsidR="00BF584D" w:rsidRDefault="00BF584D">
      <w:pPr>
        <w:pBdr>
          <w:top w:val="nil"/>
          <w:left w:val="nil"/>
          <w:bottom w:val="nil"/>
          <w:right w:val="nil"/>
          <w:between w:val="nil"/>
        </w:pBdr>
        <w:spacing w:after="0" w:line="240" w:lineRule="auto"/>
        <w:ind w:left="720"/>
        <w:rPr>
          <w:color w:val="000000"/>
          <w:sz w:val="24"/>
          <w:szCs w:val="24"/>
        </w:rPr>
      </w:pPr>
    </w:p>
    <w:tbl>
      <w:tblPr>
        <w:tblStyle w:val="af4"/>
        <w:tblW w:w="1038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647"/>
        <w:gridCol w:w="6738"/>
      </w:tblGrid>
      <w:tr w:rsidR="00BF584D">
        <w:trPr>
          <w:trHeight w:val="320"/>
        </w:trPr>
        <w:tc>
          <w:tcPr>
            <w:tcW w:w="3647" w:type="dxa"/>
          </w:tcPr>
          <w:p w:rsidR="00BF584D" w:rsidRDefault="00256CD6">
            <w:pPr>
              <w:rPr>
                <w:sz w:val="24"/>
                <w:szCs w:val="24"/>
              </w:rPr>
            </w:pPr>
            <w:r>
              <w:rPr>
                <w:sz w:val="24"/>
                <w:szCs w:val="24"/>
              </w:rPr>
              <w:t xml:space="preserve">Відповідальний </w:t>
            </w:r>
            <w:proofErr w:type="spellStart"/>
            <w:r>
              <w:rPr>
                <w:sz w:val="24"/>
                <w:szCs w:val="24"/>
              </w:rPr>
              <w:t>закупівельник</w:t>
            </w:r>
            <w:proofErr w:type="spellEnd"/>
          </w:p>
        </w:tc>
        <w:tc>
          <w:tcPr>
            <w:tcW w:w="6738" w:type="dxa"/>
          </w:tcPr>
          <w:p w:rsidR="00BF584D" w:rsidRDefault="00256CD6">
            <w:pPr>
              <w:jc w:val="both"/>
              <w:rPr>
                <w:sz w:val="24"/>
                <w:szCs w:val="24"/>
              </w:rPr>
            </w:pPr>
            <w:r>
              <w:rPr>
                <w:sz w:val="24"/>
                <w:szCs w:val="24"/>
              </w:rPr>
              <w:t xml:space="preserve">Ячник </w:t>
            </w:r>
            <w:proofErr w:type="spellStart"/>
            <w:r>
              <w:rPr>
                <w:sz w:val="24"/>
                <w:szCs w:val="24"/>
              </w:rPr>
              <w:t>Крістіна</w:t>
            </w:r>
            <w:proofErr w:type="spellEnd"/>
            <w:r>
              <w:rPr>
                <w:sz w:val="24"/>
                <w:szCs w:val="24"/>
              </w:rPr>
              <w:t xml:space="preserve">  </w:t>
            </w:r>
          </w:p>
        </w:tc>
      </w:tr>
      <w:tr w:rsidR="00BF584D">
        <w:trPr>
          <w:trHeight w:val="283"/>
        </w:trPr>
        <w:tc>
          <w:tcPr>
            <w:tcW w:w="3647" w:type="dxa"/>
          </w:tcPr>
          <w:p w:rsidR="00BF584D" w:rsidRDefault="00256CD6">
            <w:pPr>
              <w:rPr>
                <w:sz w:val="24"/>
                <w:szCs w:val="24"/>
              </w:rPr>
            </w:pPr>
            <w:proofErr w:type="spellStart"/>
            <w:r>
              <w:rPr>
                <w:sz w:val="24"/>
                <w:szCs w:val="24"/>
              </w:rPr>
              <w:t>Ел.адреса</w:t>
            </w:r>
            <w:proofErr w:type="spellEnd"/>
          </w:p>
        </w:tc>
        <w:tc>
          <w:tcPr>
            <w:tcW w:w="6738" w:type="dxa"/>
          </w:tcPr>
          <w:p w:rsidR="00BF584D" w:rsidRDefault="00256CD6">
            <w:pPr>
              <w:rPr>
                <w:rFonts w:ascii="Roboto" w:eastAsia="Roboto" w:hAnsi="Roboto" w:cs="Roboto"/>
                <w:color w:val="444746"/>
                <w:sz w:val="18"/>
                <w:szCs w:val="18"/>
              </w:rPr>
            </w:pPr>
            <w:r>
              <w:rPr>
                <w:sz w:val="24"/>
                <w:szCs w:val="24"/>
              </w:rPr>
              <w:t>k.yachnyk@r2p.org.ua</w:t>
            </w:r>
          </w:p>
        </w:tc>
      </w:tr>
      <w:tr w:rsidR="00BF584D">
        <w:trPr>
          <w:trHeight w:val="286"/>
        </w:trPr>
        <w:tc>
          <w:tcPr>
            <w:tcW w:w="3647" w:type="dxa"/>
          </w:tcPr>
          <w:p w:rsidR="00BF584D" w:rsidRDefault="00256CD6">
            <w:pPr>
              <w:rPr>
                <w:sz w:val="24"/>
                <w:szCs w:val="24"/>
              </w:rPr>
            </w:pPr>
            <w:r>
              <w:rPr>
                <w:sz w:val="24"/>
                <w:szCs w:val="24"/>
              </w:rPr>
              <w:t>Номер телефону</w:t>
            </w:r>
          </w:p>
        </w:tc>
        <w:tc>
          <w:tcPr>
            <w:tcW w:w="6738" w:type="dxa"/>
          </w:tcPr>
          <w:p w:rsidR="00BF584D" w:rsidRDefault="00256CD6">
            <w:pPr>
              <w:rPr>
                <w:sz w:val="24"/>
                <w:szCs w:val="24"/>
              </w:rPr>
            </w:pPr>
            <w:r>
              <w:rPr>
                <w:sz w:val="24"/>
                <w:szCs w:val="24"/>
              </w:rPr>
              <w:t xml:space="preserve">+38 099 613 88 09 </w:t>
            </w:r>
          </w:p>
        </w:tc>
      </w:tr>
      <w:tr w:rsidR="00BF584D">
        <w:trPr>
          <w:trHeight w:val="286"/>
        </w:trPr>
        <w:tc>
          <w:tcPr>
            <w:tcW w:w="3647" w:type="dxa"/>
          </w:tcPr>
          <w:p w:rsidR="00BF584D" w:rsidRDefault="00256CD6">
            <w:pPr>
              <w:rPr>
                <w:sz w:val="24"/>
                <w:szCs w:val="24"/>
              </w:rPr>
            </w:pPr>
            <w:r>
              <w:rPr>
                <w:sz w:val="24"/>
                <w:szCs w:val="24"/>
              </w:rPr>
              <w:t>Особа відповідальна за проведення аудиту</w:t>
            </w:r>
          </w:p>
        </w:tc>
        <w:tc>
          <w:tcPr>
            <w:tcW w:w="6738" w:type="dxa"/>
          </w:tcPr>
          <w:p w:rsidR="00BF584D" w:rsidRDefault="00256CD6">
            <w:pPr>
              <w:rPr>
                <w:sz w:val="24"/>
                <w:szCs w:val="24"/>
              </w:rPr>
            </w:pPr>
            <w:r>
              <w:rPr>
                <w:sz w:val="24"/>
                <w:szCs w:val="24"/>
              </w:rPr>
              <w:t xml:space="preserve">Людмила </w:t>
            </w:r>
            <w:proofErr w:type="spellStart"/>
            <w:r>
              <w:rPr>
                <w:sz w:val="24"/>
                <w:szCs w:val="24"/>
              </w:rPr>
              <w:t>Почапська</w:t>
            </w:r>
            <w:proofErr w:type="spellEnd"/>
          </w:p>
        </w:tc>
      </w:tr>
      <w:tr w:rsidR="00BF584D">
        <w:trPr>
          <w:trHeight w:val="286"/>
        </w:trPr>
        <w:tc>
          <w:tcPr>
            <w:tcW w:w="3647" w:type="dxa"/>
          </w:tcPr>
          <w:p w:rsidR="00BF584D" w:rsidRDefault="00256CD6">
            <w:pPr>
              <w:rPr>
                <w:sz w:val="24"/>
                <w:szCs w:val="24"/>
              </w:rPr>
            </w:pPr>
            <w:r>
              <w:rPr>
                <w:sz w:val="24"/>
                <w:szCs w:val="24"/>
              </w:rPr>
              <w:t>Номер телефону</w:t>
            </w:r>
          </w:p>
        </w:tc>
        <w:tc>
          <w:tcPr>
            <w:tcW w:w="6738" w:type="dxa"/>
          </w:tcPr>
          <w:p w:rsidR="00BF584D" w:rsidRDefault="00256CD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0"/>
                <w:szCs w:val="20"/>
              </w:rPr>
              <w:t>+ 38 (067) 467 25 05 </w:t>
            </w:r>
          </w:p>
          <w:p w:rsidR="00BF584D" w:rsidRDefault="00256CD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0"/>
                <w:szCs w:val="20"/>
              </w:rPr>
              <w:t>+38 (050) 445 91 54</w:t>
            </w:r>
          </w:p>
          <w:p w:rsidR="00BF584D" w:rsidRDefault="00BF584D">
            <w:pPr>
              <w:ind w:firstLine="720"/>
              <w:rPr>
                <w:color w:val="000000"/>
                <w:sz w:val="24"/>
                <w:szCs w:val="24"/>
              </w:rPr>
            </w:pPr>
          </w:p>
        </w:tc>
      </w:tr>
      <w:tr w:rsidR="00BF584D">
        <w:trPr>
          <w:trHeight w:val="286"/>
        </w:trPr>
        <w:tc>
          <w:tcPr>
            <w:tcW w:w="3647" w:type="dxa"/>
          </w:tcPr>
          <w:p w:rsidR="00BF584D" w:rsidRDefault="00256CD6">
            <w:pPr>
              <w:rPr>
                <w:sz w:val="24"/>
                <w:szCs w:val="24"/>
              </w:rPr>
            </w:pPr>
            <w:proofErr w:type="spellStart"/>
            <w:r>
              <w:rPr>
                <w:sz w:val="24"/>
                <w:szCs w:val="24"/>
              </w:rPr>
              <w:t>Ел.адреса</w:t>
            </w:r>
            <w:proofErr w:type="spellEnd"/>
          </w:p>
        </w:tc>
        <w:tc>
          <w:tcPr>
            <w:tcW w:w="6738" w:type="dxa"/>
          </w:tcPr>
          <w:p w:rsidR="00BF584D" w:rsidRDefault="00256CD6">
            <w:pPr>
              <w:rPr>
                <w:sz w:val="24"/>
                <w:szCs w:val="24"/>
              </w:rPr>
            </w:pPr>
            <w:hyperlink r:id="rId10">
              <w:r>
                <w:rPr>
                  <w:rFonts w:ascii="Arial" w:eastAsia="Arial" w:hAnsi="Arial" w:cs="Arial"/>
                  <w:color w:val="000000"/>
                  <w:sz w:val="20"/>
                  <w:szCs w:val="20"/>
                  <w:highlight w:val="white"/>
                  <w:u w:val="single"/>
                </w:rPr>
                <w:t>L.pochapska@r2p.org.ua</w:t>
              </w:r>
            </w:hyperlink>
            <w:r>
              <w:rPr>
                <w:rFonts w:ascii="Arial" w:eastAsia="Arial" w:hAnsi="Arial" w:cs="Arial"/>
                <w:color w:val="000000"/>
                <w:sz w:val="20"/>
                <w:szCs w:val="20"/>
                <w:highlight w:val="white"/>
              </w:rPr>
              <w:t> </w:t>
            </w:r>
          </w:p>
        </w:tc>
      </w:tr>
      <w:tr w:rsidR="00BF584D">
        <w:trPr>
          <w:trHeight w:val="383"/>
        </w:trPr>
        <w:tc>
          <w:tcPr>
            <w:tcW w:w="3647" w:type="dxa"/>
          </w:tcPr>
          <w:p w:rsidR="00BF584D" w:rsidRDefault="00256CD6">
            <w:pPr>
              <w:rPr>
                <w:sz w:val="24"/>
                <w:szCs w:val="24"/>
              </w:rPr>
            </w:pPr>
            <w:r>
              <w:rPr>
                <w:sz w:val="24"/>
                <w:szCs w:val="24"/>
              </w:rPr>
              <w:t>Замовник</w:t>
            </w:r>
          </w:p>
        </w:tc>
        <w:tc>
          <w:tcPr>
            <w:tcW w:w="6738" w:type="dxa"/>
          </w:tcPr>
          <w:p w:rsidR="00BF584D" w:rsidRDefault="00256CD6">
            <w:pPr>
              <w:rPr>
                <w:sz w:val="24"/>
                <w:szCs w:val="24"/>
              </w:rPr>
            </w:pPr>
            <w:r>
              <w:rPr>
                <w:sz w:val="24"/>
                <w:szCs w:val="24"/>
              </w:rPr>
              <w:t>БФ «ПРАВО НА ЗАХИСТ»</w:t>
            </w:r>
          </w:p>
        </w:tc>
      </w:tr>
      <w:tr w:rsidR="00BF584D">
        <w:trPr>
          <w:trHeight w:val="324"/>
        </w:trPr>
        <w:tc>
          <w:tcPr>
            <w:tcW w:w="3647" w:type="dxa"/>
          </w:tcPr>
          <w:p w:rsidR="00BF584D" w:rsidRDefault="00256CD6">
            <w:pPr>
              <w:rPr>
                <w:sz w:val="24"/>
                <w:szCs w:val="24"/>
              </w:rPr>
            </w:pPr>
            <w:r>
              <w:rPr>
                <w:sz w:val="24"/>
                <w:szCs w:val="24"/>
              </w:rPr>
              <w:t>Локація головного офісу</w:t>
            </w:r>
          </w:p>
        </w:tc>
        <w:tc>
          <w:tcPr>
            <w:tcW w:w="6738" w:type="dxa"/>
          </w:tcPr>
          <w:p w:rsidR="00BF584D" w:rsidRDefault="00256CD6">
            <w:pPr>
              <w:rPr>
                <w:sz w:val="24"/>
                <w:szCs w:val="24"/>
              </w:rPr>
            </w:pPr>
            <w:r>
              <w:rPr>
                <w:sz w:val="24"/>
                <w:szCs w:val="24"/>
              </w:rPr>
              <w:t>Київ, Україна</w:t>
            </w:r>
          </w:p>
        </w:tc>
      </w:tr>
    </w:tbl>
    <w:p w:rsidR="00BF584D" w:rsidRDefault="00BF584D">
      <w:pPr>
        <w:pBdr>
          <w:top w:val="nil"/>
          <w:left w:val="nil"/>
          <w:bottom w:val="nil"/>
          <w:right w:val="nil"/>
          <w:between w:val="nil"/>
        </w:pBdr>
        <w:spacing w:after="0" w:line="240" w:lineRule="auto"/>
        <w:ind w:left="720"/>
        <w:rPr>
          <w:color w:val="000000"/>
          <w:sz w:val="24"/>
          <w:szCs w:val="24"/>
        </w:rPr>
      </w:pPr>
    </w:p>
    <w:p w:rsidR="00BF584D" w:rsidRDefault="00256CD6">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 Деталі </w:t>
      </w:r>
      <w:proofErr w:type="spellStart"/>
      <w:r>
        <w:rPr>
          <w:color w:val="000000"/>
          <w:sz w:val="24"/>
          <w:szCs w:val="24"/>
        </w:rPr>
        <w:t>проєктів</w:t>
      </w:r>
      <w:proofErr w:type="spellEnd"/>
    </w:p>
    <w:p w:rsidR="00BF584D" w:rsidRDefault="00BF584D">
      <w:pPr>
        <w:pBdr>
          <w:top w:val="nil"/>
          <w:left w:val="nil"/>
          <w:bottom w:val="nil"/>
          <w:right w:val="nil"/>
          <w:between w:val="nil"/>
        </w:pBdr>
        <w:spacing w:after="0" w:line="240" w:lineRule="auto"/>
        <w:ind w:left="720"/>
        <w:rPr>
          <w:color w:val="000000"/>
          <w:sz w:val="24"/>
          <w:szCs w:val="24"/>
        </w:rPr>
      </w:pPr>
    </w:p>
    <w:tbl>
      <w:tblPr>
        <w:tblStyle w:val="af5"/>
        <w:tblW w:w="1049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38"/>
        <w:gridCol w:w="1862"/>
        <w:gridCol w:w="1764"/>
        <w:gridCol w:w="2127"/>
        <w:gridCol w:w="2126"/>
        <w:gridCol w:w="2278"/>
      </w:tblGrid>
      <w:tr w:rsidR="00BF584D">
        <w:trPr>
          <w:trHeight w:val="732"/>
        </w:trPr>
        <w:tc>
          <w:tcPr>
            <w:tcW w:w="338" w:type="dxa"/>
            <w:shd w:val="clear" w:color="auto" w:fill="auto"/>
            <w:vAlign w:val="center"/>
          </w:tcPr>
          <w:p w:rsidR="00BF584D" w:rsidRDefault="00256CD6">
            <w:pPr>
              <w:jc w:val="center"/>
              <w:rPr>
                <w:b/>
                <w:color w:val="000000"/>
                <w:sz w:val="24"/>
                <w:szCs w:val="24"/>
              </w:rPr>
            </w:pPr>
            <w:r>
              <w:rPr>
                <w:b/>
                <w:color w:val="000000"/>
                <w:sz w:val="24"/>
                <w:szCs w:val="24"/>
              </w:rPr>
              <w:t>#</w:t>
            </w:r>
          </w:p>
        </w:tc>
        <w:tc>
          <w:tcPr>
            <w:tcW w:w="1862" w:type="dxa"/>
            <w:shd w:val="clear" w:color="auto" w:fill="F2F2F2"/>
            <w:vAlign w:val="center"/>
          </w:tcPr>
          <w:p w:rsidR="00BF584D" w:rsidRDefault="00256CD6">
            <w:pPr>
              <w:rPr>
                <w:b/>
                <w:color w:val="000000"/>
                <w:sz w:val="24"/>
                <w:szCs w:val="24"/>
              </w:rPr>
            </w:pPr>
            <w:r>
              <w:rPr>
                <w:b/>
                <w:color w:val="000000"/>
                <w:sz w:val="24"/>
                <w:szCs w:val="24"/>
              </w:rPr>
              <w:t>Договір укладено з</w:t>
            </w:r>
          </w:p>
        </w:tc>
        <w:tc>
          <w:tcPr>
            <w:tcW w:w="1764" w:type="dxa"/>
            <w:shd w:val="clear" w:color="auto" w:fill="F2F2F2"/>
            <w:vAlign w:val="center"/>
          </w:tcPr>
          <w:p w:rsidR="00BF584D" w:rsidRDefault="00256CD6">
            <w:pPr>
              <w:rPr>
                <w:b/>
                <w:color w:val="000000"/>
                <w:sz w:val="24"/>
                <w:szCs w:val="24"/>
              </w:rPr>
            </w:pPr>
            <w:r>
              <w:rPr>
                <w:b/>
                <w:color w:val="000000"/>
                <w:sz w:val="24"/>
                <w:szCs w:val="24"/>
              </w:rPr>
              <w:t>Фінансування від</w:t>
            </w:r>
          </w:p>
        </w:tc>
        <w:tc>
          <w:tcPr>
            <w:tcW w:w="2127" w:type="dxa"/>
            <w:shd w:val="clear" w:color="auto" w:fill="F2F2F2"/>
          </w:tcPr>
          <w:p w:rsidR="00BF584D" w:rsidRDefault="00256CD6">
            <w:pPr>
              <w:rPr>
                <w:b/>
                <w:color w:val="000000"/>
                <w:sz w:val="24"/>
                <w:szCs w:val="24"/>
              </w:rPr>
            </w:pPr>
            <w:r>
              <w:rPr>
                <w:b/>
                <w:color w:val="000000"/>
                <w:sz w:val="24"/>
                <w:szCs w:val="24"/>
              </w:rPr>
              <w:t xml:space="preserve">Строк </w:t>
            </w:r>
            <w:proofErr w:type="spellStart"/>
            <w:r>
              <w:rPr>
                <w:b/>
                <w:color w:val="000000"/>
                <w:sz w:val="24"/>
                <w:szCs w:val="24"/>
              </w:rPr>
              <w:t>проєкту</w:t>
            </w:r>
            <w:proofErr w:type="spellEnd"/>
            <w:r>
              <w:rPr>
                <w:b/>
                <w:color w:val="000000"/>
                <w:sz w:val="24"/>
                <w:szCs w:val="24"/>
              </w:rPr>
              <w:t xml:space="preserve"> згідно договору</w:t>
            </w:r>
          </w:p>
        </w:tc>
        <w:tc>
          <w:tcPr>
            <w:tcW w:w="2126" w:type="dxa"/>
            <w:shd w:val="clear" w:color="auto" w:fill="F2F2F2"/>
          </w:tcPr>
          <w:p w:rsidR="00BF584D" w:rsidRDefault="00256CD6">
            <w:pPr>
              <w:rPr>
                <w:b/>
                <w:color w:val="000000"/>
                <w:sz w:val="24"/>
                <w:szCs w:val="24"/>
              </w:rPr>
            </w:pPr>
            <w:r>
              <w:rPr>
                <w:b/>
                <w:color w:val="000000"/>
                <w:sz w:val="24"/>
                <w:szCs w:val="24"/>
              </w:rPr>
              <w:t>Бюджет згідно договору</w:t>
            </w:r>
          </w:p>
        </w:tc>
        <w:tc>
          <w:tcPr>
            <w:tcW w:w="2278" w:type="dxa"/>
            <w:shd w:val="clear" w:color="auto" w:fill="F2F2F2"/>
          </w:tcPr>
          <w:p w:rsidR="00BF584D" w:rsidRDefault="00256CD6">
            <w:pPr>
              <w:rPr>
                <w:b/>
                <w:color w:val="000000"/>
                <w:sz w:val="24"/>
                <w:szCs w:val="24"/>
              </w:rPr>
            </w:pPr>
            <w:r>
              <w:rPr>
                <w:b/>
                <w:color w:val="000000"/>
                <w:sz w:val="24"/>
                <w:szCs w:val="24"/>
              </w:rPr>
              <w:t xml:space="preserve">Витрати за період проекту </w:t>
            </w:r>
          </w:p>
        </w:tc>
      </w:tr>
      <w:tr w:rsidR="00BF584D">
        <w:trPr>
          <w:trHeight w:val="528"/>
        </w:trPr>
        <w:tc>
          <w:tcPr>
            <w:tcW w:w="338" w:type="dxa"/>
            <w:shd w:val="clear" w:color="auto" w:fill="auto"/>
          </w:tcPr>
          <w:p w:rsidR="00BF584D" w:rsidRDefault="00256CD6">
            <w:pPr>
              <w:jc w:val="right"/>
              <w:rPr>
                <w:color w:val="000000"/>
                <w:sz w:val="24"/>
                <w:szCs w:val="24"/>
              </w:rPr>
            </w:pPr>
            <w:r>
              <w:rPr>
                <w:color w:val="000000"/>
                <w:sz w:val="24"/>
                <w:szCs w:val="24"/>
              </w:rPr>
              <w:t>1</w:t>
            </w:r>
          </w:p>
        </w:tc>
        <w:tc>
          <w:tcPr>
            <w:tcW w:w="1862" w:type="dxa"/>
            <w:shd w:val="clear" w:color="auto" w:fill="auto"/>
          </w:tcPr>
          <w:p w:rsidR="00BF584D" w:rsidRDefault="00256CD6">
            <w:pPr>
              <w:rPr>
                <w:color w:val="000000"/>
                <w:sz w:val="24"/>
                <w:szCs w:val="24"/>
              </w:rPr>
            </w:pPr>
            <w:r>
              <w:rPr>
                <w:color w:val="000000"/>
                <w:sz w:val="24"/>
                <w:szCs w:val="24"/>
              </w:rPr>
              <w:t xml:space="preserve">AWO </w:t>
            </w:r>
            <w:proofErr w:type="spellStart"/>
            <w:r>
              <w:rPr>
                <w:color w:val="000000"/>
                <w:sz w:val="24"/>
                <w:szCs w:val="24"/>
              </w:rPr>
              <w:t>International</w:t>
            </w:r>
            <w:proofErr w:type="spellEnd"/>
          </w:p>
        </w:tc>
        <w:tc>
          <w:tcPr>
            <w:tcW w:w="1764" w:type="dxa"/>
            <w:shd w:val="clear" w:color="auto" w:fill="auto"/>
          </w:tcPr>
          <w:p w:rsidR="00BF584D" w:rsidRDefault="00256CD6">
            <w:pPr>
              <w:rPr>
                <w:color w:val="000000"/>
                <w:sz w:val="24"/>
                <w:szCs w:val="24"/>
              </w:rPr>
            </w:pPr>
            <w:r>
              <w:rPr>
                <w:color w:val="000000"/>
                <w:sz w:val="24"/>
                <w:szCs w:val="24"/>
              </w:rPr>
              <w:t xml:space="preserve">AWO </w:t>
            </w:r>
            <w:proofErr w:type="spellStart"/>
            <w:r>
              <w:rPr>
                <w:color w:val="000000"/>
                <w:sz w:val="24"/>
                <w:szCs w:val="24"/>
              </w:rPr>
              <w:t>International</w:t>
            </w:r>
            <w:proofErr w:type="spellEnd"/>
          </w:p>
        </w:tc>
        <w:tc>
          <w:tcPr>
            <w:tcW w:w="2127" w:type="dxa"/>
          </w:tcPr>
          <w:p w:rsidR="00BF584D" w:rsidRDefault="00256CD6">
            <w:pPr>
              <w:rPr>
                <w:color w:val="000000"/>
                <w:sz w:val="24"/>
                <w:szCs w:val="24"/>
              </w:rPr>
            </w:pPr>
            <w:r>
              <w:rPr>
                <w:rFonts w:ascii="Arial" w:eastAsia="Arial" w:hAnsi="Arial" w:cs="Arial"/>
                <w:color w:val="222222"/>
                <w:highlight w:val="white"/>
              </w:rPr>
              <w:t>01.09.2023 - 31.10.2024 </w:t>
            </w:r>
          </w:p>
        </w:tc>
        <w:tc>
          <w:tcPr>
            <w:tcW w:w="2126" w:type="dxa"/>
          </w:tcPr>
          <w:p w:rsidR="00BF584D" w:rsidRDefault="00256CD6">
            <w:pPr>
              <w:jc w:val="right"/>
              <w:rPr>
                <w:color w:val="000000"/>
                <w:sz w:val="24"/>
                <w:szCs w:val="24"/>
              </w:rPr>
            </w:pPr>
            <w:r>
              <w:rPr>
                <w:color w:val="000000"/>
                <w:sz w:val="24"/>
                <w:szCs w:val="24"/>
              </w:rPr>
              <w:t xml:space="preserve">AWO </w:t>
            </w:r>
            <w:proofErr w:type="spellStart"/>
            <w:r>
              <w:rPr>
                <w:color w:val="000000"/>
                <w:sz w:val="24"/>
                <w:szCs w:val="24"/>
              </w:rPr>
              <w:t>International</w:t>
            </w:r>
            <w:proofErr w:type="spellEnd"/>
          </w:p>
        </w:tc>
        <w:tc>
          <w:tcPr>
            <w:tcW w:w="2278" w:type="dxa"/>
          </w:tcPr>
          <w:p w:rsidR="00BF584D" w:rsidRDefault="00256CD6">
            <w:pPr>
              <w:jc w:val="right"/>
              <w:rPr>
                <w:color w:val="000000"/>
                <w:sz w:val="24"/>
                <w:szCs w:val="24"/>
              </w:rPr>
            </w:pPr>
            <w:r>
              <w:rPr>
                <w:color w:val="000000"/>
                <w:sz w:val="24"/>
                <w:szCs w:val="24"/>
              </w:rPr>
              <w:t>Будуть надані на момент завершення проекту</w:t>
            </w:r>
          </w:p>
        </w:tc>
      </w:tr>
    </w:tbl>
    <w:p w:rsidR="00BF584D" w:rsidRDefault="00BF584D">
      <w:pPr>
        <w:pBdr>
          <w:top w:val="nil"/>
          <w:left w:val="nil"/>
          <w:bottom w:val="nil"/>
          <w:right w:val="nil"/>
          <w:between w:val="nil"/>
        </w:pBdr>
        <w:spacing w:after="0" w:line="240" w:lineRule="auto"/>
        <w:ind w:left="720"/>
        <w:rPr>
          <w:color w:val="000000"/>
          <w:sz w:val="24"/>
          <w:szCs w:val="24"/>
        </w:rPr>
      </w:pPr>
    </w:p>
    <w:p w:rsidR="00BF584D" w:rsidRDefault="00256CD6">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Період та строк аудиту</w:t>
      </w:r>
    </w:p>
    <w:p w:rsidR="00BF584D" w:rsidRDefault="00BF584D">
      <w:pPr>
        <w:pBdr>
          <w:top w:val="nil"/>
          <w:left w:val="nil"/>
          <w:bottom w:val="nil"/>
          <w:right w:val="nil"/>
          <w:between w:val="nil"/>
        </w:pBdr>
        <w:spacing w:after="0" w:line="240" w:lineRule="auto"/>
        <w:ind w:left="720"/>
        <w:rPr>
          <w:color w:val="000000"/>
          <w:sz w:val="24"/>
          <w:szCs w:val="24"/>
        </w:rPr>
      </w:pPr>
    </w:p>
    <w:tbl>
      <w:tblPr>
        <w:tblStyle w:val="af6"/>
        <w:tblW w:w="10632" w:type="dxa"/>
        <w:tblInd w:w="5" w:type="dxa"/>
        <w:tblLayout w:type="fixed"/>
        <w:tblLook w:val="0400" w:firstRow="0" w:lastRow="0" w:firstColumn="0" w:lastColumn="0" w:noHBand="0" w:noVBand="1"/>
      </w:tblPr>
      <w:tblGrid>
        <w:gridCol w:w="6091"/>
        <w:gridCol w:w="4541"/>
      </w:tblGrid>
      <w:tr w:rsidR="00BF584D">
        <w:trPr>
          <w:trHeight w:val="242"/>
        </w:trPr>
        <w:tc>
          <w:tcPr>
            <w:tcW w:w="6091" w:type="dxa"/>
          </w:tcPr>
          <w:p w:rsidR="00BF584D" w:rsidRDefault="00256CD6">
            <w:pPr>
              <w:rPr>
                <w:sz w:val="24"/>
                <w:szCs w:val="24"/>
              </w:rPr>
            </w:pPr>
            <w:r>
              <w:rPr>
                <w:sz w:val="24"/>
                <w:szCs w:val="24"/>
              </w:rPr>
              <w:t>Період аудиту</w:t>
            </w:r>
          </w:p>
        </w:tc>
        <w:tc>
          <w:tcPr>
            <w:tcW w:w="4541" w:type="dxa"/>
          </w:tcPr>
          <w:p w:rsidR="00BF584D" w:rsidRDefault="00256CD6">
            <w:pPr>
              <w:rPr>
                <w:sz w:val="24"/>
                <w:szCs w:val="24"/>
              </w:rPr>
            </w:pPr>
            <w:r>
              <w:rPr>
                <w:sz w:val="24"/>
                <w:szCs w:val="24"/>
              </w:rPr>
              <w:t>01.12.2024 – 20.12.2024</w:t>
            </w:r>
          </w:p>
        </w:tc>
      </w:tr>
      <w:tr w:rsidR="00BF584D">
        <w:trPr>
          <w:trHeight w:val="284"/>
        </w:trPr>
        <w:tc>
          <w:tcPr>
            <w:tcW w:w="6091" w:type="dxa"/>
          </w:tcPr>
          <w:p w:rsidR="00BF584D" w:rsidRDefault="00256CD6">
            <w:pPr>
              <w:rPr>
                <w:sz w:val="24"/>
                <w:szCs w:val="24"/>
              </w:rPr>
            </w:pPr>
            <w:r>
              <w:rPr>
                <w:sz w:val="24"/>
                <w:szCs w:val="24"/>
              </w:rPr>
              <w:t xml:space="preserve">Місяць для проведення аудиту </w:t>
            </w:r>
          </w:p>
        </w:tc>
        <w:tc>
          <w:tcPr>
            <w:tcW w:w="4541" w:type="dxa"/>
          </w:tcPr>
          <w:p w:rsidR="00BF584D" w:rsidRDefault="00256CD6">
            <w:pPr>
              <w:rPr>
                <w:sz w:val="24"/>
                <w:szCs w:val="24"/>
              </w:rPr>
            </w:pPr>
            <w:r>
              <w:rPr>
                <w:sz w:val="24"/>
                <w:szCs w:val="24"/>
              </w:rPr>
              <w:t>Грудень 2024</w:t>
            </w:r>
          </w:p>
        </w:tc>
      </w:tr>
      <w:tr w:rsidR="00BF584D">
        <w:trPr>
          <w:trHeight w:val="252"/>
        </w:trPr>
        <w:tc>
          <w:tcPr>
            <w:tcW w:w="6091" w:type="dxa"/>
          </w:tcPr>
          <w:p w:rsidR="00BF584D" w:rsidRDefault="00256CD6">
            <w:pPr>
              <w:rPr>
                <w:sz w:val="24"/>
                <w:szCs w:val="24"/>
              </w:rPr>
            </w:pPr>
            <w:r>
              <w:rPr>
                <w:sz w:val="24"/>
                <w:szCs w:val="24"/>
              </w:rPr>
              <w:t>Строк аудиту</w:t>
            </w:r>
          </w:p>
        </w:tc>
        <w:tc>
          <w:tcPr>
            <w:tcW w:w="4541" w:type="dxa"/>
          </w:tcPr>
          <w:p w:rsidR="00BF584D" w:rsidRDefault="00256CD6">
            <w:pPr>
              <w:rPr>
                <w:sz w:val="24"/>
                <w:szCs w:val="24"/>
              </w:rPr>
            </w:pPr>
            <w:r>
              <w:rPr>
                <w:sz w:val="24"/>
                <w:szCs w:val="24"/>
              </w:rPr>
              <w:t>20 днів</w:t>
            </w:r>
          </w:p>
        </w:tc>
      </w:tr>
      <w:tr w:rsidR="00BF584D">
        <w:trPr>
          <w:trHeight w:val="314"/>
        </w:trPr>
        <w:tc>
          <w:tcPr>
            <w:tcW w:w="6091" w:type="dxa"/>
          </w:tcPr>
          <w:p w:rsidR="00BF584D" w:rsidRDefault="00256CD6">
            <w:pPr>
              <w:rPr>
                <w:sz w:val="24"/>
                <w:szCs w:val="24"/>
              </w:rPr>
            </w:pPr>
            <w:r>
              <w:rPr>
                <w:sz w:val="24"/>
                <w:szCs w:val="24"/>
              </w:rPr>
              <w:t>Чи вимагається цей аудит з конкретної причини?</w:t>
            </w:r>
          </w:p>
        </w:tc>
        <w:tc>
          <w:tcPr>
            <w:tcW w:w="4541" w:type="dxa"/>
          </w:tcPr>
          <w:p w:rsidR="00BF584D" w:rsidRDefault="00256CD6">
            <w:pPr>
              <w:rPr>
                <w:sz w:val="24"/>
                <w:szCs w:val="24"/>
              </w:rPr>
            </w:pPr>
            <w:r>
              <w:rPr>
                <w:sz w:val="24"/>
                <w:szCs w:val="24"/>
              </w:rPr>
              <w:t xml:space="preserve">Згідно з політиками  </w:t>
            </w:r>
            <w:r>
              <w:rPr>
                <w:color w:val="000000"/>
                <w:sz w:val="24"/>
                <w:szCs w:val="24"/>
              </w:rPr>
              <w:t xml:space="preserve">AWO </w:t>
            </w:r>
            <w:proofErr w:type="spellStart"/>
            <w:r>
              <w:rPr>
                <w:color w:val="000000"/>
                <w:sz w:val="24"/>
                <w:szCs w:val="24"/>
              </w:rPr>
              <w:t>International</w:t>
            </w:r>
            <w:proofErr w:type="spellEnd"/>
          </w:p>
        </w:tc>
      </w:tr>
    </w:tbl>
    <w:p w:rsidR="00BF584D" w:rsidRDefault="00BF584D">
      <w:pPr>
        <w:pBdr>
          <w:top w:val="nil"/>
          <w:left w:val="nil"/>
          <w:bottom w:val="nil"/>
          <w:right w:val="nil"/>
          <w:between w:val="nil"/>
        </w:pBdr>
        <w:spacing w:after="0" w:line="240" w:lineRule="auto"/>
        <w:ind w:left="720"/>
        <w:rPr>
          <w:color w:val="000000"/>
          <w:sz w:val="24"/>
          <w:szCs w:val="24"/>
        </w:rPr>
      </w:pPr>
    </w:p>
    <w:p w:rsidR="00BF584D" w:rsidRDefault="00256CD6">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Мова </w:t>
      </w:r>
    </w:p>
    <w:p w:rsidR="00BF584D" w:rsidRDefault="00BF584D">
      <w:pPr>
        <w:pBdr>
          <w:top w:val="nil"/>
          <w:left w:val="nil"/>
          <w:bottom w:val="nil"/>
          <w:right w:val="nil"/>
          <w:between w:val="nil"/>
        </w:pBdr>
        <w:spacing w:after="0" w:line="240" w:lineRule="auto"/>
        <w:ind w:left="720"/>
        <w:rPr>
          <w:color w:val="000000"/>
          <w:sz w:val="24"/>
          <w:szCs w:val="24"/>
        </w:rPr>
      </w:pPr>
    </w:p>
    <w:tbl>
      <w:tblPr>
        <w:tblStyle w:val="af7"/>
        <w:tblW w:w="10651" w:type="dxa"/>
        <w:tblInd w:w="5" w:type="dxa"/>
        <w:tblLayout w:type="fixed"/>
        <w:tblLook w:val="0400" w:firstRow="0" w:lastRow="0" w:firstColumn="0" w:lastColumn="0" w:noHBand="0" w:noVBand="1"/>
      </w:tblPr>
      <w:tblGrid>
        <w:gridCol w:w="6091"/>
        <w:gridCol w:w="4560"/>
      </w:tblGrid>
      <w:tr w:rsidR="00BF584D">
        <w:trPr>
          <w:trHeight w:val="482"/>
        </w:trPr>
        <w:tc>
          <w:tcPr>
            <w:tcW w:w="6091" w:type="dxa"/>
          </w:tcPr>
          <w:p w:rsidR="00BF584D" w:rsidRDefault="00256CD6">
            <w:pPr>
              <w:rPr>
                <w:sz w:val="24"/>
                <w:szCs w:val="24"/>
              </w:rPr>
            </w:pPr>
            <w:r>
              <w:rPr>
                <w:sz w:val="24"/>
                <w:szCs w:val="24"/>
              </w:rPr>
              <w:t xml:space="preserve">Мова технічної та фінансової документації </w:t>
            </w:r>
            <w:proofErr w:type="spellStart"/>
            <w:r>
              <w:rPr>
                <w:sz w:val="24"/>
                <w:szCs w:val="24"/>
              </w:rPr>
              <w:t>проєктів</w:t>
            </w:r>
            <w:proofErr w:type="spellEnd"/>
          </w:p>
        </w:tc>
        <w:tc>
          <w:tcPr>
            <w:tcW w:w="4560" w:type="dxa"/>
          </w:tcPr>
          <w:p w:rsidR="00BF584D" w:rsidRDefault="00256CD6">
            <w:pPr>
              <w:rPr>
                <w:sz w:val="24"/>
                <w:szCs w:val="24"/>
              </w:rPr>
            </w:pPr>
            <w:r>
              <w:rPr>
                <w:sz w:val="24"/>
                <w:szCs w:val="24"/>
              </w:rPr>
              <w:t xml:space="preserve">Українська, Англійська </w:t>
            </w:r>
          </w:p>
        </w:tc>
      </w:tr>
      <w:tr w:rsidR="00BF584D">
        <w:trPr>
          <w:trHeight w:val="417"/>
        </w:trPr>
        <w:tc>
          <w:tcPr>
            <w:tcW w:w="6091" w:type="dxa"/>
          </w:tcPr>
          <w:p w:rsidR="00BF584D" w:rsidRDefault="00256CD6">
            <w:pPr>
              <w:rPr>
                <w:sz w:val="24"/>
                <w:szCs w:val="24"/>
              </w:rPr>
            </w:pPr>
            <w:r>
              <w:rPr>
                <w:sz w:val="24"/>
                <w:szCs w:val="24"/>
              </w:rPr>
              <w:t xml:space="preserve">Робоча мова, що спілкується команда Замовника </w:t>
            </w:r>
          </w:p>
        </w:tc>
        <w:tc>
          <w:tcPr>
            <w:tcW w:w="4560" w:type="dxa"/>
          </w:tcPr>
          <w:p w:rsidR="00BF584D" w:rsidRDefault="00256CD6">
            <w:pPr>
              <w:rPr>
                <w:sz w:val="24"/>
                <w:szCs w:val="24"/>
              </w:rPr>
            </w:pPr>
            <w:r>
              <w:rPr>
                <w:sz w:val="24"/>
                <w:szCs w:val="24"/>
              </w:rPr>
              <w:t>Українська, Англійська</w:t>
            </w:r>
          </w:p>
        </w:tc>
      </w:tr>
      <w:tr w:rsidR="00BF584D">
        <w:trPr>
          <w:trHeight w:val="410"/>
        </w:trPr>
        <w:tc>
          <w:tcPr>
            <w:tcW w:w="6091" w:type="dxa"/>
          </w:tcPr>
          <w:p w:rsidR="00BF584D" w:rsidRDefault="00256CD6">
            <w:pPr>
              <w:rPr>
                <w:sz w:val="24"/>
                <w:szCs w:val="24"/>
              </w:rPr>
            </w:pPr>
            <w:r>
              <w:rPr>
                <w:sz w:val="24"/>
                <w:szCs w:val="24"/>
              </w:rPr>
              <w:t>Мова звіту аудиту</w:t>
            </w:r>
          </w:p>
        </w:tc>
        <w:tc>
          <w:tcPr>
            <w:tcW w:w="4560" w:type="dxa"/>
          </w:tcPr>
          <w:p w:rsidR="00BF584D" w:rsidRDefault="00256CD6">
            <w:pPr>
              <w:rPr>
                <w:sz w:val="24"/>
                <w:szCs w:val="24"/>
              </w:rPr>
            </w:pPr>
            <w:r>
              <w:rPr>
                <w:sz w:val="24"/>
                <w:szCs w:val="24"/>
              </w:rPr>
              <w:t>Українська, Англійська</w:t>
            </w:r>
          </w:p>
        </w:tc>
      </w:tr>
    </w:tbl>
    <w:p w:rsidR="00BF584D" w:rsidRDefault="00BF584D">
      <w:pPr>
        <w:pBdr>
          <w:top w:val="nil"/>
          <w:left w:val="nil"/>
          <w:bottom w:val="nil"/>
          <w:right w:val="nil"/>
          <w:between w:val="nil"/>
        </w:pBdr>
        <w:spacing w:after="0" w:line="240" w:lineRule="auto"/>
        <w:ind w:left="1701"/>
        <w:rPr>
          <w:b/>
          <w:color w:val="000000"/>
          <w:sz w:val="24"/>
          <w:szCs w:val="24"/>
        </w:rPr>
      </w:pPr>
      <w:bookmarkStart w:id="24" w:name="_heading=h.2jxsxqh" w:colFirst="0" w:colLast="0"/>
      <w:bookmarkEnd w:id="24"/>
    </w:p>
    <w:p w:rsidR="00BF584D" w:rsidRDefault="00BF584D">
      <w:pPr>
        <w:pBdr>
          <w:top w:val="nil"/>
          <w:left w:val="nil"/>
          <w:bottom w:val="nil"/>
          <w:right w:val="nil"/>
          <w:between w:val="nil"/>
        </w:pBdr>
        <w:spacing w:after="0" w:line="240" w:lineRule="auto"/>
        <w:ind w:left="1701"/>
        <w:jc w:val="right"/>
        <w:rPr>
          <w:b/>
          <w:sz w:val="24"/>
          <w:szCs w:val="24"/>
        </w:rPr>
      </w:pPr>
    </w:p>
    <w:p w:rsidR="00BF584D" w:rsidRDefault="00256CD6">
      <w:pPr>
        <w:pBdr>
          <w:top w:val="nil"/>
          <w:left w:val="nil"/>
          <w:bottom w:val="nil"/>
          <w:right w:val="nil"/>
          <w:between w:val="nil"/>
        </w:pBdr>
        <w:spacing w:after="0" w:line="240" w:lineRule="auto"/>
        <w:ind w:left="1701"/>
        <w:jc w:val="right"/>
        <w:rPr>
          <w:b/>
          <w:color w:val="000000"/>
          <w:sz w:val="24"/>
          <w:szCs w:val="24"/>
        </w:rPr>
      </w:pPr>
      <w:r>
        <w:rPr>
          <w:b/>
          <w:color w:val="000000"/>
          <w:sz w:val="24"/>
          <w:szCs w:val="24"/>
        </w:rPr>
        <w:t>Додаток № 3</w:t>
      </w:r>
    </w:p>
    <w:p w:rsidR="00BF584D" w:rsidRDefault="00BF584D"/>
    <w:p w:rsidR="00BF584D" w:rsidRDefault="00256CD6">
      <w:pPr>
        <w:spacing w:after="0" w:line="240" w:lineRule="auto"/>
        <w:rPr>
          <w:b/>
          <w:sz w:val="24"/>
          <w:szCs w:val="24"/>
        </w:rPr>
      </w:pPr>
      <w:r>
        <w:rPr>
          <w:b/>
          <w:sz w:val="24"/>
          <w:szCs w:val="24"/>
        </w:rPr>
        <w:t xml:space="preserve">                                           Технічне завдання на проведення зовнішнього аудиту</w:t>
      </w:r>
      <w:r>
        <w:rPr>
          <w:b/>
          <w:sz w:val="24"/>
          <w:szCs w:val="24"/>
        </w:rPr>
        <w:br/>
      </w:r>
      <w:r>
        <w:rPr>
          <w:b/>
          <w:sz w:val="24"/>
          <w:szCs w:val="24"/>
        </w:rPr>
        <w:br/>
        <w:t>1.Метою Угоди є:</w:t>
      </w:r>
    </w:p>
    <w:p w:rsidR="00BF584D" w:rsidRDefault="00256CD6">
      <w:pPr>
        <w:spacing w:after="0" w:line="240" w:lineRule="auto"/>
        <w:rPr>
          <w:sz w:val="24"/>
          <w:szCs w:val="24"/>
        </w:rPr>
      </w:pPr>
      <w:r>
        <w:rPr>
          <w:sz w:val="24"/>
          <w:szCs w:val="24"/>
        </w:rPr>
        <w:t xml:space="preserve">• визначити права та обов'язки кожної зі сторін щодо аудиту проектів; </w:t>
      </w:r>
    </w:p>
    <w:p w:rsidR="00BF584D" w:rsidRDefault="00256CD6">
      <w:pPr>
        <w:spacing w:after="0" w:line="240" w:lineRule="auto"/>
        <w:rPr>
          <w:sz w:val="24"/>
          <w:szCs w:val="24"/>
        </w:rPr>
      </w:pPr>
      <w:r>
        <w:rPr>
          <w:sz w:val="24"/>
          <w:szCs w:val="24"/>
        </w:rPr>
        <w:t xml:space="preserve">• чітко визначати фінансові звіти, звіти та докази використання коштів, підготовлені відповідним бухгалтером, а також обсяг і характер аудиторського звіту та відповідний часовий масштаб, </w:t>
      </w:r>
    </w:p>
    <w:p w:rsidR="00BF584D" w:rsidRDefault="00256CD6">
      <w:pPr>
        <w:spacing w:after="0" w:line="240" w:lineRule="auto"/>
        <w:rPr>
          <w:sz w:val="24"/>
          <w:szCs w:val="24"/>
        </w:rPr>
      </w:pPr>
      <w:r>
        <w:rPr>
          <w:sz w:val="24"/>
          <w:szCs w:val="24"/>
        </w:rPr>
        <w:t>і таким чином повідомити, чи були такі кошти використані належним чи</w:t>
      </w:r>
      <w:r>
        <w:rPr>
          <w:sz w:val="24"/>
          <w:szCs w:val="24"/>
        </w:rPr>
        <w:t>ном і відповідно до загальних правил ефективності витрат та ощадливості та  як передбачалося в бюджетній пропозиції; </w:t>
      </w:r>
    </w:p>
    <w:p w:rsidR="00BF584D" w:rsidRDefault="00256CD6">
      <w:pPr>
        <w:spacing w:after="0" w:line="240" w:lineRule="auto"/>
        <w:rPr>
          <w:sz w:val="24"/>
          <w:szCs w:val="24"/>
        </w:rPr>
      </w:pPr>
      <w:r>
        <w:rPr>
          <w:sz w:val="24"/>
          <w:szCs w:val="24"/>
        </w:rPr>
        <w:t xml:space="preserve">• а також надати AWO </w:t>
      </w:r>
      <w:proofErr w:type="spellStart"/>
      <w:r>
        <w:rPr>
          <w:sz w:val="24"/>
          <w:szCs w:val="24"/>
        </w:rPr>
        <w:t>International</w:t>
      </w:r>
      <w:proofErr w:type="spellEnd"/>
      <w:r>
        <w:rPr>
          <w:sz w:val="24"/>
          <w:szCs w:val="24"/>
        </w:rPr>
        <w:t xml:space="preserve"> та партнерам проекту відповідні офіційні докази результатів аудиту для третіх сторін. </w:t>
      </w:r>
    </w:p>
    <w:p w:rsidR="00BF584D" w:rsidRDefault="00256CD6">
      <w:pPr>
        <w:spacing w:after="0" w:line="240" w:lineRule="auto"/>
        <w:rPr>
          <w:b/>
          <w:sz w:val="24"/>
          <w:szCs w:val="24"/>
        </w:rPr>
      </w:pPr>
      <w:r>
        <w:rPr>
          <w:b/>
          <w:color w:val="3C4043"/>
          <w:shd w:val="clear" w:color="auto" w:fill="F5F5F5"/>
        </w:rPr>
        <w:t>2</w:t>
      </w:r>
      <w:r>
        <w:rPr>
          <w:b/>
          <w:sz w:val="24"/>
          <w:szCs w:val="24"/>
        </w:rPr>
        <w:t>. Умови проведе</w:t>
      </w:r>
      <w:r>
        <w:rPr>
          <w:b/>
          <w:sz w:val="24"/>
          <w:szCs w:val="24"/>
        </w:rPr>
        <w:t>ння аудиту </w:t>
      </w:r>
    </w:p>
    <w:p w:rsidR="00BF584D" w:rsidRDefault="00256CD6">
      <w:pPr>
        <w:spacing w:after="0" w:line="240" w:lineRule="auto"/>
        <w:rPr>
          <w:sz w:val="24"/>
          <w:szCs w:val="24"/>
        </w:rPr>
      </w:pPr>
      <w:r>
        <w:rPr>
          <w:sz w:val="24"/>
          <w:szCs w:val="24"/>
        </w:rPr>
        <w:t xml:space="preserve">Обов’язком Аудитора є перевірка Звіту про доходи та витрати/Надходження та платежі, а також бухгалтерських книг і всіх супровідних оригіналів ваучерів партнерських організацій, та оригіналів паперових ваучерів, якщо це неможливо, </w:t>
      </w:r>
      <w:proofErr w:type="spellStart"/>
      <w:r>
        <w:rPr>
          <w:sz w:val="24"/>
          <w:szCs w:val="24"/>
        </w:rPr>
        <w:t>відсканованих</w:t>
      </w:r>
      <w:proofErr w:type="spellEnd"/>
      <w:r>
        <w:rPr>
          <w:sz w:val="24"/>
          <w:szCs w:val="24"/>
        </w:rPr>
        <w:t xml:space="preserve"> </w:t>
      </w:r>
      <w:r>
        <w:rPr>
          <w:sz w:val="24"/>
          <w:szCs w:val="24"/>
        </w:rPr>
        <w:t xml:space="preserve">ваучерів Партнерських організацій відповідно до умов проектного контракту та фінансових інструкцій AWO </w:t>
      </w:r>
      <w:proofErr w:type="spellStart"/>
      <w:r>
        <w:rPr>
          <w:sz w:val="24"/>
          <w:szCs w:val="24"/>
        </w:rPr>
        <w:t>International</w:t>
      </w:r>
      <w:proofErr w:type="spellEnd"/>
      <w:r>
        <w:rPr>
          <w:sz w:val="24"/>
          <w:szCs w:val="24"/>
        </w:rPr>
        <w:t>. </w:t>
      </w:r>
    </w:p>
    <w:p w:rsidR="00BF584D" w:rsidRDefault="00256CD6">
      <w:pPr>
        <w:spacing w:after="0" w:line="240" w:lineRule="auto"/>
        <w:rPr>
          <w:sz w:val="24"/>
          <w:szCs w:val="24"/>
        </w:rPr>
      </w:pPr>
      <w:r>
        <w:rPr>
          <w:sz w:val="24"/>
          <w:szCs w:val="24"/>
        </w:rPr>
        <w:t>Аудиторський висновок ґрунтується на таких документах, кожен з яких є специфічним для особи, що перевіряється: </w:t>
      </w:r>
    </w:p>
    <w:p w:rsidR="00BF584D" w:rsidRDefault="00256CD6">
      <w:pPr>
        <w:spacing w:after="0" w:line="240" w:lineRule="auto"/>
        <w:rPr>
          <w:sz w:val="24"/>
          <w:szCs w:val="24"/>
        </w:rPr>
      </w:pPr>
      <w:r>
        <w:rPr>
          <w:sz w:val="24"/>
          <w:szCs w:val="24"/>
        </w:rPr>
        <w:t xml:space="preserve">• інструмент фінансового </w:t>
      </w:r>
      <w:r>
        <w:rPr>
          <w:sz w:val="24"/>
          <w:szCs w:val="24"/>
        </w:rPr>
        <w:t>моніторингу (BUCOS), складений на період з ______ 202___ р. по _______ 202__ р. з розкриттям усіх бюджетних статей; </w:t>
      </w:r>
    </w:p>
    <w:p w:rsidR="00BF584D" w:rsidRDefault="00256CD6">
      <w:pPr>
        <w:spacing w:after="0" w:line="240" w:lineRule="auto"/>
        <w:rPr>
          <w:sz w:val="24"/>
          <w:szCs w:val="24"/>
        </w:rPr>
      </w:pPr>
      <w:r>
        <w:rPr>
          <w:sz w:val="24"/>
          <w:szCs w:val="24"/>
        </w:rPr>
        <w:t>• фінансовий звіт із розкриттям усіх статей бюджету; </w:t>
      </w:r>
    </w:p>
    <w:p w:rsidR="00BF584D" w:rsidRDefault="00256CD6">
      <w:pPr>
        <w:spacing w:after="0" w:line="240" w:lineRule="auto"/>
        <w:rPr>
          <w:sz w:val="24"/>
          <w:szCs w:val="24"/>
        </w:rPr>
      </w:pPr>
      <w:r>
        <w:rPr>
          <w:sz w:val="24"/>
          <w:szCs w:val="24"/>
        </w:rPr>
        <w:t>• усі прибуткові ваучери проекту, що складаються із Запиту на фінансування, Онлайн-пе</w:t>
      </w:r>
      <w:r>
        <w:rPr>
          <w:sz w:val="24"/>
          <w:szCs w:val="24"/>
        </w:rPr>
        <w:t>реказу та Банківської виписки, що відображає отримання коштів; </w:t>
      </w:r>
    </w:p>
    <w:p w:rsidR="00BF584D" w:rsidRDefault="00256CD6">
      <w:pPr>
        <w:spacing w:after="0" w:line="240" w:lineRule="auto"/>
        <w:rPr>
          <w:sz w:val="24"/>
          <w:szCs w:val="24"/>
        </w:rPr>
      </w:pPr>
      <w:r>
        <w:rPr>
          <w:sz w:val="24"/>
          <w:szCs w:val="24"/>
        </w:rPr>
        <w:t xml:space="preserve">• усі оригінали та </w:t>
      </w:r>
      <w:proofErr w:type="spellStart"/>
      <w:r>
        <w:rPr>
          <w:sz w:val="24"/>
          <w:szCs w:val="24"/>
        </w:rPr>
        <w:t>відскановані</w:t>
      </w:r>
      <w:proofErr w:type="spellEnd"/>
      <w:r>
        <w:rPr>
          <w:sz w:val="24"/>
          <w:szCs w:val="24"/>
        </w:rPr>
        <w:t xml:space="preserve"> ваучери та підтвердження оплати в хронологічному порядку та відповідно до останнього бюджету, затвердженого AWO </w:t>
      </w:r>
      <w:proofErr w:type="spellStart"/>
      <w:r>
        <w:rPr>
          <w:sz w:val="24"/>
          <w:szCs w:val="24"/>
        </w:rPr>
        <w:t>International</w:t>
      </w:r>
      <w:proofErr w:type="spellEnd"/>
      <w:r>
        <w:rPr>
          <w:sz w:val="24"/>
          <w:szCs w:val="24"/>
        </w:rPr>
        <w:t>, як включено до BUCOS контракту; •</w:t>
      </w:r>
      <w:r>
        <w:rPr>
          <w:sz w:val="24"/>
          <w:szCs w:val="24"/>
        </w:rPr>
        <w:t xml:space="preserve"> усі трудові та службові контракти, укладені в рамках проекту (і списки персоналу у форматі AWO </w:t>
      </w:r>
      <w:proofErr w:type="spellStart"/>
      <w:r>
        <w:rPr>
          <w:sz w:val="24"/>
          <w:szCs w:val="24"/>
        </w:rPr>
        <w:t>International</w:t>
      </w:r>
      <w:proofErr w:type="spellEnd"/>
      <w:r>
        <w:rPr>
          <w:sz w:val="24"/>
          <w:szCs w:val="24"/>
        </w:rPr>
        <w:t>); </w:t>
      </w:r>
    </w:p>
    <w:p w:rsidR="00BF584D" w:rsidRDefault="00256CD6">
      <w:pPr>
        <w:spacing w:after="0" w:line="240" w:lineRule="auto"/>
        <w:rPr>
          <w:sz w:val="24"/>
          <w:szCs w:val="24"/>
        </w:rPr>
      </w:pPr>
      <w:r>
        <w:rPr>
          <w:sz w:val="24"/>
          <w:szCs w:val="24"/>
        </w:rPr>
        <w:t>• середньорічний обмінний курс відповідного року, який буде отримано з BUCOS; </w:t>
      </w:r>
    </w:p>
    <w:p w:rsidR="00BF584D" w:rsidRDefault="00256CD6">
      <w:pPr>
        <w:spacing w:after="0" w:line="240" w:lineRule="auto"/>
        <w:rPr>
          <w:sz w:val="24"/>
          <w:szCs w:val="24"/>
        </w:rPr>
      </w:pPr>
      <w:r>
        <w:rPr>
          <w:sz w:val="24"/>
          <w:szCs w:val="24"/>
        </w:rPr>
        <w:t>• якщо це можливо, оригінали та/або скановані ваучери обміну вал</w:t>
      </w:r>
      <w:r>
        <w:rPr>
          <w:sz w:val="24"/>
          <w:szCs w:val="24"/>
        </w:rPr>
        <w:t>юти (наприклад, якщо рахунки-фактури в іноземній валюті); </w:t>
      </w:r>
    </w:p>
    <w:p w:rsidR="00BF584D" w:rsidRDefault="00256CD6">
      <w:pPr>
        <w:spacing w:after="0" w:line="240" w:lineRule="auto"/>
        <w:rPr>
          <w:sz w:val="24"/>
          <w:szCs w:val="24"/>
        </w:rPr>
      </w:pPr>
      <w:r>
        <w:rPr>
          <w:sz w:val="24"/>
          <w:szCs w:val="24"/>
        </w:rPr>
        <w:t>• договір найму та інші договори; </w:t>
      </w:r>
    </w:p>
    <w:p w:rsidR="00BF584D" w:rsidRDefault="00256CD6">
      <w:pPr>
        <w:spacing w:after="0" w:line="240" w:lineRule="auto"/>
        <w:rPr>
          <w:sz w:val="24"/>
          <w:szCs w:val="24"/>
        </w:rPr>
      </w:pPr>
      <w:r>
        <w:rPr>
          <w:sz w:val="24"/>
          <w:szCs w:val="24"/>
        </w:rPr>
        <w:t>• у разі національних конференцій, семінарів та робочих зустрічей, список учасників, підписаний учасниками, заповнений фінансовий звіт про захід; </w:t>
      </w:r>
    </w:p>
    <w:p w:rsidR="00BF584D" w:rsidRDefault="00256CD6">
      <w:pPr>
        <w:spacing w:after="0" w:line="240" w:lineRule="auto"/>
        <w:rPr>
          <w:sz w:val="24"/>
          <w:szCs w:val="24"/>
        </w:rPr>
      </w:pPr>
      <w:r>
        <w:rPr>
          <w:sz w:val="24"/>
          <w:szCs w:val="24"/>
        </w:rPr>
        <w:t>• три пропозиці</w:t>
      </w:r>
      <w:r>
        <w:rPr>
          <w:sz w:val="24"/>
          <w:szCs w:val="24"/>
        </w:rPr>
        <w:t xml:space="preserve">ї для </w:t>
      </w:r>
      <w:proofErr w:type="spellStart"/>
      <w:r>
        <w:rPr>
          <w:sz w:val="24"/>
          <w:szCs w:val="24"/>
        </w:rPr>
        <w:t>закупівель</w:t>
      </w:r>
      <w:proofErr w:type="spellEnd"/>
      <w:r>
        <w:rPr>
          <w:sz w:val="24"/>
          <w:szCs w:val="24"/>
        </w:rPr>
        <w:t xml:space="preserve"> активів і послуг вартістю від 800 євро до 100 000 євро, включно з чіткий вибір одного постачальника та відповідне обґрунтування на основі фінансових рекомендацій AWO </w:t>
      </w:r>
      <w:proofErr w:type="spellStart"/>
      <w:r>
        <w:rPr>
          <w:sz w:val="24"/>
          <w:szCs w:val="24"/>
        </w:rPr>
        <w:t>International</w:t>
      </w:r>
      <w:proofErr w:type="spellEnd"/>
      <w:r>
        <w:rPr>
          <w:sz w:val="24"/>
          <w:szCs w:val="24"/>
        </w:rPr>
        <w:t>; </w:t>
      </w:r>
    </w:p>
    <w:p w:rsidR="00BF584D" w:rsidRDefault="00256CD6">
      <w:pPr>
        <w:spacing w:after="0" w:line="240" w:lineRule="auto"/>
        <w:rPr>
          <w:sz w:val="24"/>
          <w:szCs w:val="24"/>
        </w:rPr>
      </w:pPr>
      <w:r>
        <w:rPr>
          <w:sz w:val="24"/>
          <w:szCs w:val="24"/>
        </w:rPr>
        <w:t xml:space="preserve">• документи щодо місцевого відкритого тендерного процесу </w:t>
      </w:r>
      <w:r>
        <w:rPr>
          <w:sz w:val="24"/>
          <w:szCs w:val="24"/>
        </w:rPr>
        <w:t xml:space="preserve">для закупівлі активів і послуг вартістю від 100 001 євро до 250 000 євро включно з чіткий вибір одного постачальника та відповідне обґрунтування на основі фінансових рекомендацій AWO </w:t>
      </w:r>
      <w:proofErr w:type="spellStart"/>
      <w:r>
        <w:rPr>
          <w:sz w:val="24"/>
          <w:szCs w:val="24"/>
        </w:rPr>
        <w:t>International</w:t>
      </w:r>
      <w:proofErr w:type="spellEnd"/>
      <w:r>
        <w:rPr>
          <w:sz w:val="24"/>
          <w:szCs w:val="24"/>
        </w:rPr>
        <w:t>; </w:t>
      </w:r>
    </w:p>
    <w:p w:rsidR="00BF584D" w:rsidRDefault="00256CD6">
      <w:pPr>
        <w:spacing w:after="0" w:line="240" w:lineRule="auto"/>
        <w:rPr>
          <w:sz w:val="24"/>
          <w:szCs w:val="24"/>
        </w:rPr>
      </w:pPr>
      <w:r>
        <w:rPr>
          <w:sz w:val="24"/>
          <w:szCs w:val="24"/>
        </w:rPr>
        <w:t>• повний набір інвентаризаційних списків придбаних предме</w:t>
      </w:r>
      <w:r>
        <w:rPr>
          <w:sz w:val="24"/>
          <w:szCs w:val="24"/>
        </w:rPr>
        <w:t xml:space="preserve">тів (вартістю 400 євро і вище, перераховані послідовно за рік) у форматі AWO </w:t>
      </w:r>
      <w:proofErr w:type="spellStart"/>
      <w:r>
        <w:rPr>
          <w:sz w:val="24"/>
          <w:szCs w:val="24"/>
        </w:rPr>
        <w:t>International</w:t>
      </w:r>
      <w:proofErr w:type="spellEnd"/>
      <w:r>
        <w:rPr>
          <w:sz w:val="24"/>
          <w:szCs w:val="24"/>
        </w:rPr>
        <w:t>; </w:t>
      </w:r>
    </w:p>
    <w:p w:rsidR="00BF584D" w:rsidRDefault="00256CD6">
      <w:pPr>
        <w:spacing w:after="0" w:line="240" w:lineRule="auto"/>
        <w:rPr>
          <w:sz w:val="24"/>
          <w:szCs w:val="24"/>
        </w:rPr>
      </w:pPr>
      <w:r>
        <w:rPr>
          <w:sz w:val="24"/>
          <w:szCs w:val="24"/>
        </w:rPr>
        <w:lastRenderedPageBreak/>
        <w:t>• будь-які інші документи, які можуть стати актуальними під час аудиту. </w:t>
      </w:r>
    </w:p>
    <w:p w:rsidR="00BF584D" w:rsidRDefault="00256CD6">
      <w:pPr>
        <w:spacing w:after="0" w:line="240" w:lineRule="auto"/>
        <w:rPr>
          <w:b/>
          <w:sz w:val="24"/>
          <w:szCs w:val="24"/>
        </w:rPr>
      </w:pPr>
      <w:r>
        <w:rPr>
          <w:b/>
          <w:sz w:val="24"/>
          <w:szCs w:val="24"/>
        </w:rPr>
        <w:t>3. Обсяг аудиту Аудит бухгалтерського обліку здійснюється відповідно до загальноприйнятих стандартів аудиту, визнаних в Україні, та в основному відповідно до міжнародних стандартів, що вимагає </w:t>
      </w:r>
    </w:p>
    <w:p w:rsidR="00BF584D" w:rsidRDefault="00256CD6">
      <w:pPr>
        <w:spacing w:after="0" w:line="240" w:lineRule="auto"/>
        <w:rPr>
          <w:sz w:val="24"/>
          <w:szCs w:val="24"/>
        </w:rPr>
      </w:pPr>
      <w:r>
        <w:rPr>
          <w:sz w:val="24"/>
          <w:szCs w:val="24"/>
        </w:rPr>
        <w:t xml:space="preserve">· перевірка </w:t>
      </w:r>
      <w:proofErr w:type="spellStart"/>
      <w:r>
        <w:rPr>
          <w:sz w:val="24"/>
          <w:szCs w:val="24"/>
        </w:rPr>
        <w:t>відповідністі</w:t>
      </w:r>
      <w:proofErr w:type="spellEnd"/>
      <w:r>
        <w:rPr>
          <w:sz w:val="24"/>
          <w:szCs w:val="24"/>
        </w:rPr>
        <w:t xml:space="preserve"> бухгалтерського обліку та фінансової</w:t>
      </w:r>
      <w:r>
        <w:rPr>
          <w:sz w:val="24"/>
          <w:szCs w:val="24"/>
        </w:rPr>
        <w:t xml:space="preserve"> звітності по проекту, </w:t>
      </w:r>
    </w:p>
    <w:p w:rsidR="00BF584D" w:rsidRDefault="00256CD6">
      <w:pPr>
        <w:spacing w:after="0" w:line="240" w:lineRule="auto"/>
        <w:rPr>
          <w:sz w:val="24"/>
          <w:szCs w:val="24"/>
        </w:rPr>
      </w:pPr>
      <w:r>
        <w:rPr>
          <w:sz w:val="24"/>
          <w:szCs w:val="24"/>
        </w:rPr>
        <w:t>· перевірка внутрішнього контролю та процедур, щоб забезпечити наявність відповідної процедури дозволу на витрати та гарантувати адекватні гарантії для активів проекту, </w:t>
      </w:r>
    </w:p>
    <w:p w:rsidR="00BF584D" w:rsidRDefault="00256CD6">
      <w:pPr>
        <w:spacing w:after="0" w:line="240" w:lineRule="auto"/>
        <w:rPr>
          <w:sz w:val="24"/>
          <w:szCs w:val="24"/>
        </w:rPr>
      </w:pPr>
      <w:r>
        <w:rPr>
          <w:sz w:val="24"/>
          <w:szCs w:val="24"/>
        </w:rPr>
        <w:t xml:space="preserve">· перевірка доходів і витрат за оригіналами </w:t>
      </w:r>
      <w:proofErr w:type="spellStart"/>
      <w:r>
        <w:rPr>
          <w:sz w:val="24"/>
          <w:szCs w:val="24"/>
        </w:rPr>
        <w:t>чеків</w:t>
      </w:r>
      <w:proofErr w:type="spellEnd"/>
      <w:r>
        <w:rPr>
          <w:sz w:val="24"/>
          <w:szCs w:val="24"/>
        </w:rPr>
        <w:t xml:space="preserve"> є обов'язков</w:t>
      </w:r>
      <w:r>
        <w:rPr>
          <w:sz w:val="24"/>
          <w:szCs w:val="24"/>
        </w:rPr>
        <w:t>ою, </w:t>
      </w:r>
    </w:p>
    <w:p w:rsidR="00BF584D" w:rsidRDefault="00256CD6">
      <w:pPr>
        <w:spacing w:after="0" w:line="240" w:lineRule="auto"/>
        <w:rPr>
          <w:sz w:val="24"/>
          <w:szCs w:val="24"/>
        </w:rPr>
      </w:pPr>
      <w:r>
        <w:rPr>
          <w:sz w:val="24"/>
          <w:szCs w:val="24"/>
        </w:rPr>
        <w:t>· перевірка того, чи використовують партнери проекту банківський рахунок лише для цілей проекту та чи бухгалтерський облік проекту ведеться окремо від усіх інших проектів/діяльності, до яких залучена Партнерська організація, перевірка актуальності бух</w:t>
      </w:r>
      <w:r>
        <w:rPr>
          <w:sz w:val="24"/>
          <w:szCs w:val="24"/>
        </w:rPr>
        <w:t>галтерських книг, </w:t>
      </w:r>
    </w:p>
    <w:p w:rsidR="00BF584D" w:rsidRDefault="00256CD6">
      <w:pPr>
        <w:spacing w:after="0" w:line="240" w:lineRule="auto"/>
        <w:rPr>
          <w:sz w:val="24"/>
          <w:szCs w:val="24"/>
        </w:rPr>
      </w:pPr>
      <w:r>
        <w:rPr>
          <w:sz w:val="24"/>
          <w:szCs w:val="24"/>
        </w:rPr>
        <w:t xml:space="preserve">· перевірка того, чи фінансові звіти підготовлені відповідно до Фінансових принципів AWO </w:t>
      </w:r>
      <w:proofErr w:type="spellStart"/>
      <w:r>
        <w:rPr>
          <w:sz w:val="24"/>
          <w:szCs w:val="24"/>
        </w:rPr>
        <w:t>International</w:t>
      </w:r>
      <w:proofErr w:type="spellEnd"/>
      <w:r>
        <w:rPr>
          <w:sz w:val="24"/>
          <w:szCs w:val="24"/>
        </w:rPr>
        <w:t>.</w:t>
      </w:r>
    </w:p>
    <w:p w:rsidR="00BF584D" w:rsidRDefault="00256CD6">
      <w:pPr>
        <w:spacing w:after="0" w:line="240" w:lineRule="auto"/>
        <w:rPr>
          <w:sz w:val="24"/>
          <w:szCs w:val="24"/>
        </w:rPr>
      </w:pPr>
      <w:r>
        <w:rPr>
          <w:sz w:val="24"/>
          <w:szCs w:val="24"/>
        </w:rPr>
        <w:t xml:space="preserve">  Усю перевірену інформацію слід вважати конфіденційною. Аудитор повинен повідомити AWO </w:t>
      </w:r>
      <w:proofErr w:type="spellStart"/>
      <w:r>
        <w:rPr>
          <w:sz w:val="24"/>
          <w:szCs w:val="24"/>
        </w:rPr>
        <w:t>International</w:t>
      </w:r>
      <w:proofErr w:type="spellEnd"/>
      <w:r>
        <w:rPr>
          <w:sz w:val="24"/>
          <w:szCs w:val="24"/>
        </w:rPr>
        <w:t xml:space="preserve"> протягом двох днів, якщо Аудито</w:t>
      </w:r>
      <w:r>
        <w:rPr>
          <w:sz w:val="24"/>
          <w:szCs w:val="24"/>
        </w:rPr>
        <w:t xml:space="preserve">ру буде відмовлено в доступі до будь-яких звітів, ваучерів або документів, які підпадають під вищезазначені проекти. Копія аудиту буде надіслана до AWO </w:t>
      </w:r>
      <w:proofErr w:type="spellStart"/>
      <w:r>
        <w:rPr>
          <w:sz w:val="24"/>
          <w:szCs w:val="24"/>
        </w:rPr>
        <w:t>International</w:t>
      </w:r>
      <w:proofErr w:type="spellEnd"/>
      <w:r>
        <w:rPr>
          <w:sz w:val="24"/>
          <w:szCs w:val="24"/>
        </w:rPr>
        <w:t xml:space="preserve">, одна копія - партнерам проекту, а інша копія може зберігатися у Аудитора. AWO </w:t>
      </w:r>
      <w:proofErr w:type="spellStart"/>
      <w:r>
        <w:rPr>
          <w:sz w:val="24"/>
          <w:szCs w:val="24"/>
        </w:rPr>
        <w:t>Internation</w:t>
      </w:r>
      <w:r>
        <w:rPr>
          <w:sz w:val="24"/>
          <w:szCs w:val="24"/>
        </w:rPr>
        <w:t>al</w:t>
      </w:r>
      <w:proofErr w:type="spellEnd"/>
      <w:r>
        <w:rPr>
          <w:sz w:val="24"/>
          <w:szCs w:val="24"/>
        </w:rPr>
        <w:t xml:space="preserve"> може, якщо цього вимагають внутрішні вимоги, передбачити, де певні види витрат вимагають більш ретельного аудиту. Якщо ваучери недостатньо підтверджують витрати, аудит може бути продовжений. Якщо аудит необґрунтовано подовжується через недбалість або ві</w:t>
      </w:r>
      <w:r>
        <w:rPr>
          <w:sz w:val="24"/>
          <w:szCs w:val="24"/>
        </w:rPr>
        <w:t xml:space="preserve">дмову від співпраці однієї з установ, що підлягають аудиту, Сторони </w:t>
      </w:r>
      <w:proofErr w:type="spellStart"/>
      <w:r>
        <w:rPr>
          <w:sz w:val="24"/>
          <w:szCs w:val="24"/>
        </w:rPr>
        <w:t>обговорять</w:t>
      </w:r>
      <w:proofErr w:type="spellEnd"/>
      <w:r>
        <w:rPr>
          <w:sz w:val="24"/>
          <w:szCs w:val="24"/>
        </w:rPr>
        <w:t xml:space="preserve"> будь-які додаткові витрати, які можуть виникнути в результаті подовження. </w:t>
      </w:r>
    </w:p>
    <w:p w:rsidR="00BF584D" w:rsidRDefault="00256CD6">
      <w:pPr>
        <w:spacing w:after="0" w:line="240" w:lineRule="auto"/>
        <w:rPr>
          <w:b/>
          <w:sz w:val="24"/>
          <w:szCs w:val="24"/>
        </w:rPr>
      </w:pPr>
      <w:r>
        <w:rPr>
          <w:b/>
          <w:sz w:val="24"/>
          <w:szCs w:val="24"/>
        </w:rPr>
        <w:t>4. Форма аудиторського звіту </w:t>
      </w:r>
    </w:p>
    <w:p w:rsidR="00BF584D" w:rsidRDefault="00256CD6">
      <w:pPr>
        <w:spacing w:after="0" w:line="240" w:lineRule="auto"/>
        <w:rPr>
          <w:sz w:val="24"/>
          <w:szCs w:val="24"/>
        </w:rPr>
      </w:pPr>
      <w:r>
        <w:rPr>
          <w:sz w:val="24"/>
          <w:szCs w:val="24"/>
        </w:rPr>
        <w:t>Аудитор повинен підготувати два звіти на кожну організацію-партнера прое</w:t>
      </w:r>
      <w:r>
        <w:rPr>
          <w:sz w:val="24"/>
          <w:szCs w:val="24"/>
        </w:rPr>
        <w:t>кту англійською мовою. (A) Стандартний звіт про аудит Аудитор доповнює Звіт про доходи та витрати/звіт про надходження та платежі організації-партнера проекту аудиторським звітом, який містить наступне: </w:t>
      </w:r>
    </w:p>
    <w:p w:rsidR="00BF584D" w:rsidRDefault="00256CD6">
      <w:pPr>
        <w:spacing w:after="0" w:line="240" w:lineRule="auto"/>
        <w:rPr>
          <w:sz w:val="24"/>
          <w:szCs w:val="24"/>
        </w:rPr>
      </w:pPr>
      <w:r>
        <w:rPr>
          <w:sz w:val="24"/>
          <w:szCs w:val="24"/>
        </w:rPr>
        <w:t>• період, охоплений Звітом про доходи та витрати/зві</w:t>
      </w:r>
      <w:r>
        <w:rPr>
          <w:sz w:val="24"/>
          <w:szCs w:val="24"/>
        </w:rPr>
        <w:t>том про надходження та платежі; </w:t>
      </w:r>
    </w:p>
    <w:p w:rsidR="00BF584D" w:rsidRDefault="00256CD6">
      <w:pPr>
        <w:spacing w:after="0" w:line="240" w:lineRule="auto"/>
        <w:rPr>
          <w:sz w:val="24"/>
          <w:szCs w:val="24"/>
        </w:rPr>
      </w:pPr>
      <w:r>
        <w:rPr>
          <w:sz w:val="24"/>
          <w:szCs w:val="24"/>
        </w:rPr>
        <w:t>• використовувані принципи аудиту; </w:t>
      </w:r>
    </w:p>
    <w:p w:rsidR="00BF584D" w:rsidRDefault="00256CD6">
      <w:pPr>
        <w:spacing w:after="0" w:line="240" w:lineRule="auto"/>
        <w:rPr>
          <w:sz w:val="24"/>
          <w:szCs w:val="24"/>
        </w:rPr>
      </w:pPr>
      <w:r>
        <w:rPr>
          <w:sz w:val="24"/>
          <w:szCs w:val="24"/>
        </w:rPr>
        <w:t>• обсяг аудиту; </w:t>
      </w:r>
    </w:p>
    <w:p w:rsidR="00BF584D" w:rsidRDefault="00256CD6">
      <w:pPr>
        <w:spacing w:after="0" w:line="240" w:lineRule="auto"/>
        <w:rPr>
          <w:sz w:val="24"/>
          <w:szCs w:val="24"/>
        </w:rPr>
      </w:pPr>
      <w:r>
        <w:rPr>
          <w:sz w:val="24"/>
          <w:szCs w:val="24"/>
        </w:rPr>
        <w:t>• пояснювальні коментарі за результатами аудиту, щодо дотримання договору про співпрацю та виконання проекту; </w:t>
      </w:r>
    </w:p>
    <w:p w:rsidR="00BF584D" w:rsidRDefault="00256CD6">
      <w:pPr>
        <w:spacing w:after="0" w:line="240" w:lineRule="auto"/>
        <w:rPr>
          <w:sz w:val="24"/>
          <w:szCs w:val="24"/>
        </w:rPr>
      </w:pPr>
      <w:r>
        <w:rPr>
          <w:sz w:val="24"/>
          <w:szCs w:val="24"/>
        </w:rPr>
        <w:t>• якщо необхідно, пропозиції щодо ефективнішого та ефективнішого використання коштів, а також покращення бухгалтерського обліку партнера проекту на основі опису можливих визначених недоліків і помилок. </w:t>
      </w:r>
    </w:p>
    <w:p w:rsidR="00BF584D" w:rsidRDefault="00256CD6">
      <w:pPr>
        <w:spacing w:after="0" w:line="240" w:lineRule="auto"/>
        <w:rPr>
          <w:sz w:val="24"/>
          <w:szCs w:val="24"/>
        </w:rPr>
      </w:pPr>
      <w:r>
        <w:rPr>
          <w:sz w:val="24"/>
          <w:szCs w:val="24"/>
        </w:rPr>
        <w:t>• Аудитор підтверджує перевірку бухгалтерських книг Б</w:t>
      </w:r>
      <w:r>
        <w:rPr>
          <w:sz w:val="24"/>
          <w:szCs w:val="24"/>
        </w:rPr>
        <w:t xml:space="preserve">лагодійної організації «______________________»  за проектом, що фінансується AWO </w:t>
      </w:r>
      <w:proofErr w:type="spellStart"/>
      <w:r>
        <w:rPr>
          <w:sz w:val="24"/>
          <w:szCs w:val="24"/>
        </w:rPr>
        <w:t>International</w:t>
      </w:r>
      <w:proofErr w:type="spellEnd"/>
      <w:r>
        <w:rPr>
          <w:sz w:val="24"/>
          <w:szCs w:val="24"/>
        </w:rPr>
        <w:t xml:space="preserve"> за період з ___________ 202__ року по _________ 202__року. </w:t>
      </w:r>
    </w:p>
    <w:p w:rsidR="00BF584D" w:rsidRDefault="00BF584D">
      <w:pPr>
        <w:spacing w:after="0" w:line="240" w:lineRule="auto"/>
        <w:rPr>
          <w:sz w:val="24"/>
          <w:szCs w:val="24"/>
        </w:rPr>
      </w:pPr>
    </w:p>
    <w:p w:rsidR="00BF584D" w:rsidRDefault="00256CD6">
      <w:pPr>
        <w:spacing w:after="0" w:line="240" w:lineRule="auto"/>
        <w:rPr>
          <w:sz w:val="24"/>
          <w:szCs w:val="24"/>
        </w:rPr>
      </w:pPr>
      <w:r>
        <w:rPr>
          <w:sz w:val="24"/>
          <w:szCs w:val="24"/>
        </w:rPr>
        <w:t>Крім того, аудиторський звіт повинен містити заяви про те, чи є наступні висновки точними: </w:t>
      </w:r>
    </w:p>
    <w:p w:rsidR="00BF584D" w:rsidRDefault="00256CD6">
      <w:pPr>
        <w:spacing w:after="0" w:line="240" w:lineRule="auto"/>
        <w:rPr>
          <w:sz w:val="24"/>
          <w:szCs w:val="24"/>
        </w:rPr>
      </w:pPr>
      <w:r>
        <w:rPr>
          <w:sz w:val="24"/>
          <w:szCs w:val="24"/>
        </w:rPr>
        <w:t>-  Закл</w:t>
      </w:r>
      <w:r>
        <w:rPr>
          <w:sz w:val="24"/>
          <w:szCs w:val="24"/>
        </w:rPr>
        <w:t>ючні рахунки (Звіт про доходи та витрати/надходження та платежі) були складені відповідно до бухгалтерських книг на основі оригіналів та сканованих ваучерів, рахунків-фактур або інших оригінальних/сканованих документів; </w:t>
      </w:r>
    </w:p>
    <w:p w:rsidR="00BF584D" w:rsidRDefault="00256CD6">
      <w:pPr>
        <w:spacing w:after="0" w:line="240" w:lineRule="auto"/>
        <w:rPr>
          <w:sz w:val="24"/>
          <w:szCs w:val="24"/>
        </w:rPr>
      </w:pPr>
      <w:r>
        <w:rPr>
          <w:sz w:val="24"/>
          <w:szCs w:val="24"/>
        </w:rPr>
        <w:lastRenderedPageBreak/>
        <w:t>-  дотримано загальноприйнятих стан</w:t>
      </w:r>
      <w:r>
        <w:rPr>
          <w:sz w:val="24"/>
          <w:szCs w:val="24"/>
        </w:rPr>
        <w:t>дартних принципів ведення бухгалтерського обліку та документації; </w:t>
      </w:r>
    </w:p>
    <w:p w:rsidR="00BF584D" w:rsidRDefault="00256CD6">
      <w:pPr>
        <w:spacing w:after="0" w:line="240" w:lineRule="auto"/>
        <w:rPr>
          <w:sz w:val="24"/>
          <w:szCs w:val="24"/>
        </w:rPr>
      </w:pPr>
      <w:r>
        <w:rPr>
          <w:sz w:val="24"/>
          <w:szCs w:val="24"/>
        </w:rPr>
        <w:t xml:space="preserve">- Кошти AWO </w:t>
      </w:r>
      <w:proofErr w:type="spellStart"/>
      <w:r>
        <w:rPr>
          <w:sz w:val="24"/>
          <w:szCs w:val="24"/>
        </w:rPr>
        <w:t>International</w:t>
      </w:r>
      <w:proofErr w:type="spellEnd"/>
      <w:r>
        <w:rPr>
          <w:sz w:val="24"/>
          <w:szCs w:val="24"/>
        </w:rPr>
        <w:t xml:space="preserve"> використовувалися відповідно до цілей проекту/окремих статей витрат бюджету AWO </w:t>
      </w:r>
      <w:proofErr w:type="spellStart"/>
      <w:r>
        <w:rPr>
          <w:sz w:val="24"/>
          <w:szCs w:val="24"/>
        </w:rPr>
        <w:t>International</w:t>
      </w:r>
      <w:proofErr w:type="spellEnd"/>
      <w:r>
        <w:rPr>
          <w:sz w:val="24"/>
          <w:szCs w:val="24"/>
        </w:rPr>
        <w:t xml:space="preserve"> згідно з загальними правилами ефективності витрат та економії; і </w:t>
      </w:r>
    </w:p>
    <w:p w:rsidR="00BF584D" w:rsidRDefault="00256CD6">
      <w:pPr>
        <w:spacing w:after="0" w:line="240" w:lineRule="auto"/>
        <w:rPr>
          <w:sz w:val="24"/>
          <w:szCs w:val="24"/>
        </w:rPr>
      </w:pPr>
      <w:r>
        <w:rPr>
          <w:sz w:val="24"/>
          <w:szCs w:val="24"/>
        </w:rPr>
        <w:t>- д</w:t>
      </w:r>
      <w:r>
        <w:rPr>
          <w:sz w:val="24"/>
          <w:szCs w:val="24"/>
        </w:rPr>
        <w:t xml:space="preserve">отримано договірних домовленостей з AWO </w:t>
      </w:r>
      <w:proofErr w:type="spellStart"/>
      <w:r>
        <w:rPr>
          <w:sz w:val="24"/>
          <w:szCs w:val="24"/>
        </w:rPr>
        <w:t>International</w:t>
      </w:r>
      <w:proofErr w:type="spellEnd"/>
      <w:r>
        <w:rPr>
          <w:sz w:val="24"/>
          <w:szCs w:val="24"/>
        </w:rPr>
        <w:t>, зокрема: </w:t>
      </w:r>
    </w:p>
    <w:p w:rsidR="00BF584D" w:rsidRDefault="00256CD6">
      <w:pPr>
        <w:spacing w:after="0" w:line="240" w:lineRule="auto"/>
        <w:rPr>
          <w:sz w:val="24"/>
          <w:szCs w:val="24"/>
        </w:rPr>
      </w:pPr>
      <w:r>
        <w:rPr>
          <w:sz w:val="24"/>
          <w:szCs w:val="24"/>
        </w:rPr>
        <w:t>- дотримання строків витрачання коштів, які надаються; </w:t>
      </w:r>
    </w:p>
    <w:p w:rsidR="00BF584D" w:rsidRDefault="00256CD6">
      <w:pPr>
        <w:spacing w:after="0" w:line="240" w:lineRule="auto"/>
        <w:rPr>
          <w:sz w:val="24"/>
          <w:szCs w:val="24"/>
        </w:rPr>
      </w:pPr>
      <w:r>
        <w:rPr>
          <w:sz w:val="24"/>
          <w:szCs w:val="24"/>
        </w:rPr>
        <w:t>- дотримання правил обміну валюти (у відповідних випадках); </w:t>
      </w:r>
    </w:p>
    <w:p w:rsidR="00BF584D" w:rsidRDefault="00256CD6">
      <w:pPr>
        <w:spacing w:after="0" w:line="240" w:lineRule="auto"/>
        <w:rPr>
          <w:sz w:val="24"/>
          <w:szCs w:val="24"/>
        </w:rPr>
      </w:pPr>
      <w:r>
        <w:rPr>
          <w:sz w:val="24"/>
          <w:szCs w:val="24"/>
        </w:rPr>
        <w:t>- підтвердження того, що кошти були використані виключно на цілі проекту;</w:t>
      </w:r>
    </w:p>
    <w:p w:rsidR="00BF584D" w:rsidRDefault="00BF584D">
      <w:pPr>
        <w:spacing w:after="0" w:line="240" w:lineRule="auto"/>
        <w:rPr>
          <w:sz w:val="24"/>
          <w:szCs w:val="24"/>
        </w:rPr>
      </w:pPr>
    </w:p>
    <w:p w:rsidR="00BF584D" w:rsidRDefault="00256CD6">
      <w:pPr>
        <w:spacing w:after="0" w:line="240" w:lineRule="auto"/>
        <w:rPr>
          <w:sz w:val="24"/>
          <w:szCs w:val="24"/>
        </w:rPr>
      </w:pPr>
      <w:r>
        <w:rPr>
          <w:b/>
          <w:sz w:val="24"/>
          <w:szCs w:val="24"/>
        </w:rPr>
        <w:t>4.1</w:t>
      </w:r>
      <w:r>
        <w:rPr>
          <w:sz w:val="24"/>
          <w:szCs w:val="24"/>
        </w:rPr>
        <w:t xml:space="preserve"> Аудиторський звіт повинен супроводжуватися додатком, який містить наступне: </w:t>
      </w:r>
    </w:p>
    <w:p w:rsidR="00BF584D" w:rsidRDefault="00256CD6">
      <w:pPr>
        <w:spacing w:after="0" w:line="240" w:lineRule="auto"/>
        <w:rPr>
          <w:sz w:val="24"/>
          <w:szCs w:val="24"/>
        </w:rPr>
      </w:pPr>
      <w:r>
        <w:rPr>
          <w:sz w:val="24"/>
          <w:szCs w:val="24"/>
        </w:rPr>
        <w:t>-Детальний список персоналу партнерів проекту, представлення трудових договорів та договорів про надання послуг (строковий договір); </w:t>
      </w:r>
    </w:p>
    <w:p w:rsidR="00BF584D" w:rsidRDefault="00256CD6">
      <w:pPr>
        <w:spacing w:after="0" w:line="240" w:lineRule="auto"/>
        <w:rPr>
          <w:sz w:val="24"/>
          <w:szCs w:val="24"/>
        </w:rPr>
      </w:pPr>
      <w:r>
        <w:rPr>
          <w:sz w:val="24"/>
          <w:szCs w:val="24"/>
        </w:rPr>
        <w:t>- дотримання кадрового плану; </w:t>
      </w:r>
    </w:p>
    <w:p w:rsidR="00BF584D" w:rsidRDefault="00256CD6">
      <w:pPr>
        <w:spacing w:after="0" w:line="240" w:lineRule="auto"/>
        <w:rPr>
          <w:sz w:val="24"/>
          <w:szCs w:val="24"/>
        </w:rPr>
      </w:pPr>
      <w:r>
        <w:rPr>
          <w:sz w:val="24"/>
          <w:szCs w:val="24"/>
        </w:rPr>
        <w:t>- підтвердження, що заробітна плата та гонорари були адекватними та в межах норми для України; </w:t>
      </w:r>
    </w:p>
    <w:p w:rsidR="00BF584D" w:rsidRDefault="00256CD6">
      <w:pPr>
        <w:spacing w:after="0" w:line="240" w:lineRule="auto"/>
        <w:rPr>
          <w:sz w:val="24"/>
          <w:szCs w:val="24"/>
        </w:rPr>
      </w:pPr>
      <w:r>
        <w:rPr>
          <w:sz w:val="24"/>
          <w:szCs w:val="24"/>
        </w:rPr>
        <w:t>- довідка про відрядження в межах норм України; </w:t>
      </w:r>
    </w:p>
    <w:p w:rsidR="00BF584D" w:rsidRDefault="00256CD6">
      <w:pPr>
        <w:spacing w:after="0" w:line="240" w:lineRule="auto"/>
        <w:rPr>
          <w:sz w:val="24"/>
          <w:szCs w:val="24"/>
        </w:rPr>
      </w:pPr>
      <w:r>
        <w:rPr>
          <w:sz w:val="24"/>
          <w:szCs w:val="24"/>
        </w:rPr>
        <w:t>- заява про те, що було задокументовано три пропозиції та локальний відкритий тендерний процес для закупівлі ак</w:t>
      </w:r>
      <w:r>
        <w:rPr>
          <w:sz w:val="24"/>
          <w:szCs w:val="24"/>
        </w:rPr>
        <w:t>тивів і послуг; </w:t>
      </w:r>
    </w:p>
    <w:p w:rsidR="00BF584D" w:rsidRDefault="00256CD6">
      <w:pPr>
        <w:spacing w:after="0" w:line="240" w:lineRule="auto"/>
        <w:rPr>
          <w:sz w:val="24"/>
          <w:szCs w:val="24"/>
        </w:rPr>
      </w:pPr>
      <w:r>
        <w:rPr>
          <w:sz w:val="24"/>
          <w:szCs w:val="24"/>
        </w:rPr>
        <w:t>- довідка про проведення інвентарного опису придбаних товарів вартістю понад 400 євро. </w:t>
      </w:r>
    </w:p>
    <w:p w:rsidR="00BF584D" w:rsidRDefault="00256CD6">
      <w:pPr>
        <w:spacing w:after="0" w:line="240" w:lineRule="auto"/>
        <w:rPr>
          <w:sz w:val="24"/>
          <w:szCs w:val="24"/>
        </w:rPr>
      </w:pPr>
      <w:r>
        <w:rPr>
          <w:b/>
          <w:sz w:val="24"/>
          <w:szCs w:val="24"/>
        </w:rPr>
        <w:t>4.2</w:t>
      </w:r>
      <w:r>
        <w:rPr>
          <w:sz w:val="24"/>
          <w:szCs w:val="24"/>
        </w:rPr>
        <w:t xml:space="preserve"> Аудиторський звіт повинен супроводжуватися додатком, який містить наступне:</w:t>
      </w:r>
    </w:p>
    <w:p w:rsidR="00BF584D" w:rsidRDefault="00256CD6">
      <w:pPr>
        <w:spacing w:after="0" w:line="240" w:lineRule="auto"/>
        <w:rPr>
          <w:sz w:val="24"/>
          <w:szCs w:val="24"/>
        </w:rPr>
      </w:pPr>
      <w:r>
        <w:rPr>
          <w:sz w:val="24"/>
          <w:szCs w:val="24"/>
        </w:rPr>
        <w:t>Детальний штатний розпис партнерів проекту, складений на підставі діючи</w:t>
      </w:r>
      <w:r>
        <w:rPr>
          <w:sz w:val="24"/>
          <w:szCs w:val="24"/>
        </w:rPr>
        <w:t>х трудових договорів. Список має містити відомості про посадові обов’язки, заробітну плату, усі види соціальних виплат та тривалість контракту. </w:t>
      </w:r>
    </w:p>
    <w:p w:rsidR="00BF584D" w:rsidRDefault="00256CD6">
      <w:pPr>
        <w:spacing w:after="0" w:line="240" w:lineRule="auto"/>
        <w:rPr>
          <w:sz w:val="24"/>
          <w:szCs w:val="24"/>
        </w:rPr>
      </w:pPr>
      <w:r>
        <w:rPr>
          <w:sz w:val="24"/>
          <w:szCs w:val="24"/>
        </w:rPr>
        <w:t>Інвентарний список, що відповідає положенням фінансових інструкцій. </w:t>
      </w:r>
    </w:p>
    <w:p w:rsidR="00BF584D" w:rsidRDefault="00BF584D">
      <w:pPr>
        <w:spacing w:after="0" w:line="240" w:lineRule="auto"/>
        <w:rPr>
          <w:sz w:val="24"/>
          <w:szCs w:val="24"/>
        </w:rPr>
      </w:pPr>
    </w:p>
    <w:p w:rsidR="00BF584D" w:rsidRDefault="00256CD6">
      <w:pPr>
        <w:spacing w:after="0" w:line="240" w:lineRule="auto"/>
        <w:rPr>
          <w:sz w:val="24"/>
          <w:szCs w:val="24"/>
        </w:rPr>
      </w:pPr>
      <w:r>
        <w:rPr>
          <w:sz w:val="24"/>
          <w:szCs w:val="24"/>
        </w:rPr>
        <w:t>Звіт готується українською та англійською</w:t>
      </w:r>
      <w:r>
        <w:rPr>
          <w:sz w:val="24"/>
          <w:szCs w:val="24"/>
        </w:rPr>
        <w:t xml:space="preserve"> мовами, що матимуть аутентичну силу, і подається до організації у двох паперових примірниках і цифрових примірниках не пізніше </w:t>
      </w:r>
      <w:r>
        <w:rPr>
          <w:b/>
          <w:sz w:val="24"/>
          <w:szCs w:val="24"/>
        </w:rPr>
        <w:t>27.12.2024 року.</w:t>
      </w:r>
    </w:p>
    <w:p w:rsidR="00BF584D" w:rsidRDefault="00BF584D">
      <w:pPr>
        <w:pBdr>
          <w:top w:val="nil"/>
          <w:left w:val="nil"/>
          <w:bottom w:val="nil"/>
          <w:right w:val="nil"/>
          <w:between w:val="nil"/>
        </w:pBdr>
        <w:spacing w:after="0" w:line="240" w:lineRule="auto"/>
        <w:ind w:left="1080"/>
        <w:jc w:val="right"/>
        <w:rPr>
          <w:color w:val="000000"/>
          <w:sz w:val="24"/>
          <w:szCs w:val="24"/>
        </w:rPr>
      </w:pPr>
    </w:p>
    <w:sectPr w:rsidR="00BF584D">
      <w:head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CD6" w:rsidRDefault="00256CD6">
      <w:pPr>
        <w:spacing w:after="0" w:line="240" w:lineRule="auto"/>
      </w:pPr>
      <w:r>
        <w:separator/>
      </w:r>
    </w:p>
  </w:endnote>
  <w:endnote w:type="continuationSeparator" w:id="0">
    <w:p w:rsidR="00256CD6" w:rsidRDefault="0025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CD6" w:rsidRDefault="00256CD6">
      <w:pPr>
        <w:spacing w:after="0" w:line="240" w:lineRule="auto"/>
      </w:pPr>
      <w:r>
        <w:separator/>
      </w:r>
    </w:p>
  </w:footnote>
  <w:footnote w:type="continuationSeparator" w:id="0">
    <w:p w:rsidR="00256CD6" w:rsidRDefault="0025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84D" w:rsidRDefault="00BF584D">
    <w:pPr>
      <w:widowControl w:val="0"/>
      <w:pBdr>
        <w:top w:val="nil"/>
        <w:left w:val="nil"/>
        <w:bottom w:val="nil"/>
        <w:right w:val="nil"/>
        <w:between w:val="nil"/>
      </w:pBdr>
      <w:spacing w:after="0" w:line="276" w:lineRule="auto"/>
      <w:rPr>
        <w:color w:val="000000"/>
        <w:sz w:val="24"/>
        <w:szCs w:val="24"/>
      </w:rPr>
    </w:pPr>
  </w:p>
  <w:tbl>
    <w:tblPr>
      <w:tblStyle w:val="af8"/>
      <w:tblW w:w="1046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57"/>
      <w:gridCol w:w="5809"/>
    </w:tblGrid>
    <w:tr w:rsidR="00BF584D">
      <w:tc>
        <w:tcPr>
          <w:tcW w:w="4657" w:type="dxa"/>
        </w:tcPr>
        <w:p w:rsidR="00BF584D" w:rsidRDefault="00256CD6">
          <w:pPr>
            <w:jc w:val="both"/>
            <w:rPr>
              <w:b/>
              <w:i/>
              <w:color w:val="000000"/>
            </w:rPr>
          </w:pPr>
          <w:proofErr w:type="spellStart"/>
          <w:r>
            <w:rPr>
              <w:b/>
              <w:i/>
              <w:color w:val="000000"/>
            </w:rPr>
            <w:t>Charitable</w:t>
          </w:r>
          <w:proofErr w:type="spellEnd"/>
          <w:r>
            <w:rPr>
              <w:b/>
              <w:i/>
              <w:color w:val="000000"/>
            </w:rPr>
            <w:t xml:space="preserve"> </w:t>
          </w:r>
          <w:proofErr w:type="spellStart"/>
          <w:r>
            <w:rPr>
              <w:b/>
              <w:i/>
              <w:color w:val="000000"/>
            </w:rPr>
            <w:t>Fund</w:t>
          </w:r>
          <w:proofErr w:type="spellEnd"/>
          <w:r>
            <w:rPr>
              <w:b/>
              <w:i/>
              <w:color w:val="000000"/>
            </w:rPr>
            <w:t xml:space="preserve"> "</w:t>
          </w:r>
          <w:proofErr w:type="spellStart"/>
          <w:r>
            <w:rPr>
              <w:b/>
              <w:i/>
              <w:color w:val="000000"/>
            </w:rPr>
            <w:t>Right</w:t>
          </w:r>
          <w:proofErr w:type="spellEnd"/>
          <w:r>
            <w:rPr>
              <w:b/>
              <w:i/>
              <w:color w:val="000000"/>
            </w:rPr>
            <w:t xml:space="preserve"> </w:t>
          </w:r>
          <w:proofErr w:type="spellStart"/>
          <w:r>
            <w:rPr>
              <w:b/>
              <w:i/>
              <w:color w:val="000000"/>
            </w:rPr>
            <w:t>to</w:t>
          </w:r>
          <w:proofErr w:type="spellEnd"/>
          <w:r>
            <w:rPr>
              <w:b/>
              <w:i/>
              <w:color w:val="000000"/>
            </w:rPr>
            <w:t xml:space="preserve"> </w:t>
          </w:r>
          <w:proofErr w:type="spellStart"/>
          <w:r>
            <w:rPr>
              <w:b/>
              <w:i/>
              <w:color w:val="000000"/>
            </w:rPr>
            <w:t>Protection</w:t>
          </w:r>
          <w:proofErr w:type="spellEnd"/>
          <w:r>
            <w:rPr>
              <w:b/>
              <w:i/>
              <w:color w:val="000000"/>
            </w:rPr>
            <w:t>"</w:t>
          </w:r>
          <w:r>
            <w:rPr>
              <w:b/>
              <w:i/>
              <w:color w:val="000000"/>
            </w:rPr>
            <w:tab/>
          </w:r>
          <w:r>
            <w:rPr>
              <w:b/>
              <w:i/>
              <w:color w:val="000000"/>
            </w:rPr>
            <w:tab/>
          </w:r>
        </w:p>
        <w:p w:rsidR="00BF584D" w:rsidRDefault="00256CD6">
          <w:pPr>
            <w:jc w:val="both"/>
            <w:rPr>
              <w:b/>
              <w:i/>
              <w:color w:val="000000"/>
            </w:rPr>
          </w:pPr>
          <w:proofErr w:type="spellStart"/>
          <w:r>
            <w:rPr>
              <w:b/>
              <w:i/>
              <w:color w:val="000000"/>
            </w:rPr>
            <w:t>Request</w:t>
          </w:r>
          <w:proofErr w:type="spellEnd"/>
          <w:r>
            <w:rPr>
              <w:b/>
              <w:i/>
              <w:color w:val="000000"/>
            </w:rPr>
            <w:t xml:space="preserve"> </w:t>
          </w:r>
          <w:proofErr w:type="spellStart"/>
          <w:r>
            <w:rPr>
              <w:b/>
              <w:i/>
              <w:color w:val="000000"/>
            </w:rPr>
            <w:t>for</w:t>
          </w:r>
          <w:proofErr w:type="spellEnd"/>
          <w:r>
            <w:rPr>
              <w:b/>
              <w:i/>
              <w:color w:val="000000"/>
            </w:rPr>
            <w:t xml:space="preserve"> </w:t>
          </w:r>
          <w:proofErr w:type="spellStart"/>
          <w:r>
            <w:rPr>
              <w:b/>
              <w:i/>
              <w:color w:val="000000"/>
            </w:rPr>
            <w:t>Proposal</w:t>
          </w:r>
          <w:proofErr w:type="spellEnd"/>
          <w:r>
            <w:rPr>
              <w:b/>
              <w:i/>
              <w:color w:val="000000"/>
            </w:rPr>
            <w:t xml:space="preserve"> </w:t>
          </w:r>
        </w:p>
        <w:p w:rsidR="00BF584D" w:rsidRDefault="00256CD6">
          <w:pPr>
            <w:jc w:val="both"/>
            <w:rPr>
              <w:b/>
              <w:i/>
              <w:color w:val="000000"/>
            </w:rPr>
          </w:pPr>
          <w:proofErr w:type="spellStart"/>
          <w:r>
            <w:rPr>
              <w:b/>
              <w:i/>
              <w:color w:val="000000"/>
            </w:rPr>
            <w:t>Confidential</w:t>
          </w:r>
          <w:proofErr w:type="spellEnd"/>
        </w:p>
        <w:p w:rsidR="00BF584D" w:rsidRDefault="00BF584D">
          <w:pPr>
            <w:jc w:val="both"/>
            <w:rPr>
              <w:b/>
              <w:i/>
              <w:color w:val="000000"/>
            </w:rPr>
          </w:pPr>
        </w:p>
      </w:tc>
      <w:tc>
        <w:tcPr>
          <w:tcW w:w="5809" w:type="dxa"/>
        </w:tcPr>
        <w:p w:rsidR="00BF584D" w:rsidRDefault="00256CD6">
          <w:pPr>
            <w:ind w:left="2832"/>
            <w:jc w:val="both"/>
            <w:rPr>
              <w:b/>
              <w:i/>
              <w:color w:val="000000"/>
            </w:rPr>
          </w:pPr>
          <w:r>
            <w:rPr>
              <w:noProof/>
              <w:color w:val="000000"/>
            </w:rPr>
            <w:drawing>
              <wp:inline distT="0" distB="0" distL="0" distR="0">
                <wp:extent cx="1743710" cy="1154430"/>
                <wp:effectExtent l="0" t="0" r="0" b="0"/>
                <wp:docPr id="2" name="image1.jpg" descr="C:\Users\sidorkova\Desktop\Logo UKR.jpg"/>
                <wp:cNvGraphicFramePr/>
                <a:graphic xmlns:a="http://schemas.openxmlformats.org/drawingml/2006/main">
                  <a:graphicData uri="http://schemas.openxmlformats.org/drawingml/2006/picture">
                    <pic:pic xmlns:pic="http://schemas.openxmlformats.org/drawingml/2006/picture">
                      <pic:nvPicPr>
                        <pic:cNvPr id="0" name="image1.jpg" descr="C:\Users\sidorkova\Desktop\Logo UKR.jpg"/>
                        <pic:cNvPicPr preferRelativeResize="0"/>
                      </pic:nvPicPr>
                      <pic:blipFill>
                        <a:blip r:embed="rId1"/>
                        <a:srcRect/>
                        <a:stretch>
                          <a:fillRect/>
                        </a:stretch>
                      </pic:blipFill>
                      <pic:spPr>
                        <a:xfrm>
                          <a:off x="0" y="0"/>
                          <a:ext cx="1743710" cy="1154430"/>
                        </a:xfrm>
                        <a:prstGeom prst="rect">
                          <a:avLst/>
                        </a:prstGeom>
                        <a:ln/>
                      </pic:spPr>
                    </pic:pic>
                  </a:graphicData>
                </a:graphic>
              </wp:inline>
            </w:drawing>
          </w:r>
        </w:p>
      </w:tc>
    </w:tr>
  </w:tbl>
  <w:p w:rsidR="00BF584D" w:rsidRDefault="00BF58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1BD2"/>
    <w:multiLevelType w:val="multilevel"/>
    <w:tmpl w:val="E1FCFED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C18CC"/>
    <w:multiLevelType w:val="multilevel"/>
    <w:tmpl w:val="0C626590"/>
    <w:lvl w:ilvl="0">
      <w:start w:val="1"/>
      <w:numFmt w:val="decimal"/>
      <w:lvlText w:val="%1. "/>
      <w:lvlJc w:val="left"/>
      <w:pPr>
        <w:ind w:left="1701" w:firstLine="0"/>
      </w:pPr>
      <w:rPr>
        <w:rFonts w:ascii="Calibri" w:eastAsia="Calibri" w:hAnsi="Calibri" w:cs="Calibri"/>
        <w:b/>
        <w:i w:val="0"/>
        <w:sz w:val="24"/>
        <w:szCs w:val="24"/>
      </w:rPr>
    </w:lvl>
    <w:lvl w:ilvl="1">
      <w:start w:val="1"/>
      <w:numFmt w:val="decimal"/>
      <w:lvlText w:val="%1.%2."/>
      <w:lvlJc w:val="left"/>
      <w:pPr>
        <w:ind w:left="0" w:firstLine="0"/>
      </w:pPr>
      <w:rPr>
        <w:rFonts w:ascii="Calibri" w:eastAsia="Calibri" w:hAnsi="Calibri" w:cs="Calibri"/>
        <w:b/>
        <w:i w:val="0"/>
        <w:sz w:val="22"/>
        <w:szCs w:val="22"/>
      </w:rPr>
    </w:lvl>
    <w:lvl w:ilvl="2">
      <w:start w:val="1"/>
      <w:numFmt w:val="decimal"/>
      <w:lvlText w:val="%3.%1.%2."/>
      <w:lvlJc w:val="left"/>
      <w:pPr>
        <w:ind w:left="0" w:firstLine="0"/>
      </w:pPr>
      <w:rPr>
        <w:rFonts w:ascii="Calibri" w:eastAsia="Calibri" w:hAnsi="Calibri" w:cs="Calibri"/>
        <w:b w:val="0"/>
        <w:i w:val="0"/>
        <w:sz w:val="22"/>
        <w:szCs w:val="22"/>
      </w:r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 w15:restartNumberingAfterBreak="0">
    <w:nsid w:val="26942D6A"/>
    <w:multiLevelType w:val="multilevel"/>
    <w:tmpl w:val="CB9832C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CB0BD7"/>
    <w:multiLevelType w:val="multilevel"/>
    <w:tmpl w:val="EBC0C5A6"/>
    <w:lvl w:ilvl="0">
      <w:start w:val="1"/>
      <w:numFmt w:val="decimal"/>
      <w:lvlText w:val="%1."/>
      <w:lvlJc w:val="left"/>
      <w:pPr>
        <w:ind w:left="720" w:hanging="360"/>
      </w:pPr>
      <w:rPr>
        <w:b/>
      </w:rPr>
    </w:lvl>
    <w:lvl w:ilvl="1">
      <w:start w:val="2"/>
      <w:numFmt w:val="decimal"/>
      <w:lvlText w:val="%1.%2."/>
      <w:lvlJc w:val="left"/>
      <w:pPr>
        <w:ind w:left="963" w:hanging="396"/>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798"/>
      </w:pPr>
    </w:lvl>
  </w:abstractNum>
  <w:abstractNum w:abstractNumId="4" w15:restartNumberingAfterBreak="0">
    <w:nsid w:val="64DB019F"/>
    <w:multiLevelType w:val="multilevel"/>
    <w:tmpl w:val="DB98F36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C216BA"/>
    <w:multiLevelType w:val="multilevel"/>
    <w:tmpl w:val="34923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4D"/>
    <w:rsid w:val="00256CD6"/>
    <w:rsid w:val="008859BD"/>
    <w:rsid w:val="00BF5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DC97"/>
  <w15:docId w15:val="{FBD74E87-F74D-4E70-9F4C-52748080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24"/>
      <w:szCs w:val="24"/>
    </w:rPr>
  </w:style>
  <w:style w:type="paragraph" w:styleId="2">
    <w:name w:val="heading 2"/>
    <w:basedOn w:val="a"/>
    <w:next w:val="a"/>
    <w:uiPriority w:val="9"/>
    <w:unhideWhenUsed/>
    <w:qFormat/>
    <w:pPr>
      <w:keepNext/>
      <w:keepLines/>
      <w:spacing w:before="40" w:after="0"/>
      <w:outlineLvl w:val="1"/>
    </w:pPr>
    <w:rPr>
      <w:b/>
    </w:rPr>
  </w:style>
  <w:style w:type="paragraph" w:styleId="3">
    <w:name w:val="heading 3"/>
    <w:basedOn w:val="a"/>
    <w:next w:val="a"/>
    <w:uiPriority w:val="9"/>
    <w:unhideWhenUsed/>
    <w:qFormat/>
    <w:pPr>
      <w:keepNext/>
      <w:keepLines/>
      <w:spacing w:before="40" w:after="0"/>
      <w:outlineLvl w:val="2"/>
    </w:pPr>
    <w:rPr>
      <w:sz w:val="24"/>
      <w:szCs w:val="24"/>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character" w:styleId="ab">
    <w:name w:val="Hyperlink"/>
    <w:basedOn w:val="a0"/>
    <w:uiPriority w:val="99"/>
    <w:unhideWhenUsed/>
    <w:rsid w:val="004E3F50"/>
    <w:rPr>
      <w:color w:val="0000FF" w:themeColor="hyperlink"/>
      <w:u w:val="single"/>
    </w:rPr>
  </w:style>
  <w:style w:type="character" w:styleId="ac">
    <w:name w:val="Unresolved Mention"/>
    <w:basedOn w:val="a0"/>
    <w:uiPriority w:val="99"/>
    <w:semiHidden/>
    <w:unhideWhenUsed/>
    <w:rsid w:val="004E3F50"/>
    <w:rPr>
      <w:color w:val="605E5C"/>
      <w:shd w:val="clear" w:color="auto" w:fill="E1DFDD"/>
    </w:rPr>
  </w:style>
  <w:style w:type="paragraph" w:styleId="ad">
    <w:name w:val="Normal (Web)"/>
    <w:basedOn w:val="a"/>
    <w:uiPriority w:val="99"/>
    <w:semiHidden/>
    <w:unhideWhenUsed/>
    <w:rsid w:val="002321F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2321F8"/>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2321F8"/>
  </w:style>
  <w:style w:type="paragraph" w:styleId="af0">
    <w:name w:val="footer"/>
    <w:basedOn w:val="a"/>
    <w:link w:val="af1"/>
    <w:uiPriority w:val="99"/>
    <w:unhideWhenUsed/>
    <w:rsid w:val="002321F8"/>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2321F8"/>
  </w:style>
  <w:style w:type="paragraph" w:styleId="af2">
    <w:name w:val="List Paragraph"/>
    <w:basedOn w:val="a"/>
    <w:uiPriority w:val="34"/>
    <w:qFormat/>
    <w:rsid w:val="00117E8F"/>
    <w:pPr>
      <w:ind w:left="720"/>
      <w:contextualSpacing/>
    </w:p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p.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pochapska@r2p.org.ua" TargetMode="External"/><Relationship Id="rId4" Type="http://schemas.openxmlformats.org/officeDocument/2006/relationships/settings" Target="settings.xml"/><Relationship Id="rId9" Type="http://schemas.openxmlformats.org/officeDocument/2006/relationships/hyperlink" Target="mailto:k.yachnyk@r2p.org.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WqXWNUzPb3aDeiSCgimnVKGQLw==">CgMxLjAyCGguZ2pkZ3hzMgloLjMwajB6bGwyCWguMmV0OTJwMDIIaC50eWpjd3QyCWguM2R5NnZrbTIJaC4xdDNoNXNmMgloLjRkMzRvZzgyCWguMnM4ZXlvMTIJaC4xN2RwOHZ1MgloLjNyZGNyam4yCWguMjZpbjFyZzIIaC5sbnhiejkyCWguMzVua3VuMjIOaC5paGdxMXl5YXk3angyDmgubWQyaHhzamM3dGphMg5oLjhicXJoMWE2Ymx1eTIOaC4xcHBqeGYzYmpudnEyDmgucmx4Mmxzd3RpYmZuMgloLjFrc3Y0dXYyCWguNDRzaW5pbzIOaC40Ym9yNzlqYjRjZGoyDmgucWFjbm83NGN5NHU3MgloLjF5ODEwdHcyCWguMmp4c3hxaDgAciExeW1qSHFoYUR0UWEyaTcydFV2c2t1RkRYZ0V3MFE2Q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11291</Words>
  <Characters>6437</Characters>
  <Application>Microsoft Office Word</Application>
  <DocSecurity>0</DocSecurity>
  <Lines>53</Lines>
  <Paragraphs>35</Paragraphs>
  <ScaleCrop>false</ScaleCrop>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2024-10-23T13:50:00Z</dcterms:created>
  <dcterms:modified xsi:type="dcterms:W3CDTF">2024-10-24T13:32:00Z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fee7770b4b894c929b39064f2e5371ccaf6c69bbc09739711665ddf0ffdd3dd5</vt:lpwstr>
  </property>
</Properties>
</file>