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9"/>
          <w:tab w:val="left" w:leader="none" w:pos="8661"/>
        </w:tabs>
        <w:spacing w:line="240" w:lineRule="auto"/>
        <w:ind w:left="0" w:hanging="2"/>
        <w:rPr>
          <w:color w:val="0053f0"/>
          <w:sz w:val="20"/>
          <w:szCs w:val="20"/>
        </w:rPr>
      </w:pPr>
      <w:r w:rsidDel="00000000" w:rsidR="00000000" w:rsidRPr="00000000">
        <w:rPr>
          <w:color w:val="0053f0"/>
          <w:sz w:val="20"/>
          <w:szCs w:val="20"/>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right="-574" w:hanging="2"/>
        <w:rPr>
          <w:b w:val="1"/>
          <w:sz w:val="20"/>
          <w:szCs w:val="20"/>
        </w:rPr>
      </w:pPr>
      <w:r w:rsidDel="00000000" w:rsidR="00000000" w:rsidRPr="00000000">
        <w:rPr>
          <w:b w:val="1"/>
          <w:sz w:val="20"/>
          <w:szCs w:val="20"/>
          <w:rtl w:val="0"/>
        </w:rPr>
        <w:t xml:space="preserve">12.08.2025</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200" w:line="240" w:lineRule="auto"/>
        <w:ind w:left="0" w:right="-574" w:hanging="2"/>
        <w:jc w:val="center"/>
        <w:rPr>
          <w:sz w:val="20"/>
          <w:szCs w:val="20"/>
        </w:rPr>
      </w:pPr>
      <w:r w:rsidDel="00000000" w:rsidR="00000000" w:rsidRPr="00000000">
        <w:rPr>
          <w:b w:val="1"/>
          <w:sz w:val="20"/>
          <w:szCs w:val="20"/>
          <w:rtl w:val="0"/>
        </w:rPr>
        <w:t xml:space="preserve">ЗАПРОШЕННЯ  ДО УЧАСТІ В ТЕНДЕРІ № Q3-104-RFP </w:t>
      </w:r>
      <w:r w:rsidDel="00000000" w:rsidR="00000000" w:rsidRPr="00000000">
        <w:rPr>
          <w:rtl w:val="0"/>
        </w:rPr>
      </w:r>
    </w:p>
    <w:p w:rsidR="00000000" w:rsidDel="00000000" w:rsidP="00000000" w:rsidRDefault="00000000" w:rsidRPr="00000000" w14:paraId="00000004">
      <w:pPr>
        <w:widowControl w:val="0"/>
        <w:spacing w:after="200" w:line="259" w:lineRule="auto"/>
        <w:ind w:left="0" w:hanging="2"/>
        <w:jc w:val="center"/>
        <w:rPr>
          <w:b w:val="1"/>
          <w:sz w:val="20"/>
          <w:szCs w:val="20"/>
        </w:rPr>
      </w:pPr>
      <w:bookmarkStart w:colFirst="0" w:colLast="0" w:name="_heading=h.8ozpzi7470dg" w:id="0"/>
      <w:bookmarkEnd w:id="0"/>
      <w:r w:rsidDel="00000000" w:rsidR="00000000" w:rsidRPr="00000000">
        <w:rPr>
          <w:b w:val="1"/>
          <w:sz w:val="20"/>
          <w:szCs w:val="20"/>
          <w:rtl w:val="0"/>
        </w:rPr>
        <w:t xml:space="preserve">для закупівлі послуг фасилітатора для проведення офлайн-тренінгів </w:t>
      </w:r>
    </w:p>
    <w:p w:rsidR="00000000" w:rsidDel="00000000" w:rsidP="00000000" w:rsidRDefault="00000000" w:rsidRPr="00000000" w14:paraId="00000005">
      <w:pPr>
        <w:widowControl w:val="0"/>
        <w:spacing w:after="200" w:line="259" w:lineRule="auto"/>
        <w:ind w:left="0" w:hanging="2"/>
        <w:jc w:val="center"/>
        <w:rPr>
          <w:sz w:val="20"/>
          <w:szCs w:val="20"/>
        </w:rPr>
      </w:pPr>
      <w:bookmarkStart w:colFirst="0" w:colLast="0" w:name="_heading=h.l2d6qfbf012c" w:id="1"/>
      <w:bookmarkEnd w:id="1"/>
      <w:r w:rsidDel="00000000" w:rsidR="00000000" w:rsidRPr="00000000">
        <w:rPr>
          <w:b w:val="1"/>
          <w:sz w:val="20"/>
          <w:szCs w:val="20"/>
          <w:rtl w:val="0"/>
        </w:rPr>
        <w:t xml:space="preserve">в Бучанському р-ні згідно 2 ЛОТІВ</w:t>
      </w:r>
      <w:r w:rsidDel="00000000" w:rsidR="00000000" w:rsidRPr="00000000">
        <w:rPr>
          <w:rtl w:val="0"/>
        </w:rPr>
      </w:r>
    </w:p>
    <w:p w:rsidR="00000000" w:rsidDel="00000000" w:rsidP="00000000" w:rsidRDefault="00000000" w:rsidRPr="00000000" w14:paraId="00000006">
      <w:pPr>
        <w:widowControl w:val="0"/>
        <w:spacing w:after="200" w:line="259" w:lineRule="auto"/>
        <w:ind w:left="0" w:hanging="2"/>
        <w:jc w:val="center"/>
        <w:rPr>
          <w:b w:val="1"/>
          <w:sz w:val="20"/>
          <w:szCs w:val="20"/>
          <w:u w:val="single"/>
        </w:rPr>
      </w:pPr>
      <w:bookmarkStart w:colFirst="0" w:colLast="0" w:name="_heading=h.sgtd93mvddbe" w:id="2"/>
      <w:bookmarkEnd w:id="2"/>
      <w:r w:rsidDel="00000000" w:rsidR="00000000" w:rsidRPr="00000000">
        <w:rPr>
          <w:b w:val="1"/>
          <w:sz w:val="20"/>
          <w:szCs w:val="20"/>
          <w:u w:val="single"/>
          <w:rtl w:val="0"/>
        </w:rPr>
        <w:t xml:space="preserve">ДЕДЛАЙН: 21.08.2025. - 23:59 за Київським часом.</w:t>
      </w:r>
    </w:p>
    <w:p w:rsidR="00000000" w:rsidDel="00000000" w:rsidP="00000000" w:rsidRDefault="00000000" w:rsidRPr="00000000" w14:paraId="00000007">
      <w:pPr>
        <w:widowControl w:val="0"/>
        <w:spacing w:after="200" w:line="259" w:lineRule="auto"/>
        <w:ind w:left="0" w:hanging="2"/>
        <w:jc w:val="both"/>
        <w:rPr>
          <w:sz w:val="20"/>
          <w:szCs w:val="20"/>
        </w:rPr>
      </w:pPr>
      <w:bookmarkStart w:colFirst="0" w:colLast="0" w:name="_heading=h.aizpulxtuthu" w:id="3"/>
      <w:bookmarkEnd w:id="3"/>
      <w:r w:rsidDel="00000000" w:rsidR="00000000" w:rsidRPr="00000000">
        <w:rPr>
          <w:sz w:val="20"/>
          <w:szCs w:val="20"/>
          <w:rtl w:val="0"/>
        </w:rPr>
        <w:br w:type="textWrapping"/>
      </w:r>
      <w:r w:rsidDel="00000000" w:rsidR="00000000" w:rsidRPr="00000000">
        <w:rPr>
          <w:b w:val="1"/>
          <w:sz w:val="20"/>
          <w:szCs w:val="20"/>
          <w:rtl w:val="0"/>
        </w:rPr>
        <w:t xml:space="preserve">Коротко про «Право на захист»: </w:t>
      </w:r>
      <w:r w:rsidDel="00000000" w:rsidR="00000000" w:rsidRPr="00000000">
        <w:rPr>
          <w:sz w:val="20"/>
          <w:szCs w:val="20"/>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w:t>
      </w:r>
      <w:hyperlink r:id="rId7">
        <w:r w:rsidDel="00000000" w:rsidR="00000000" w:rsidRPr="00000000">
          <w:rPr>
            <w:color w:val="0000ff"/>
            <w:sz w:val="20"/>
            <w:szCs w:val="20"/>
            <w:u w:val="single"/>
            <w:vertAlign w:val="baseline"/>
            <w:rtl w:val="0"/>
          </w:rPr>
          <w:t xml:space="preserve">http://r2p.org.ua</w:t>
        </w:r>
      </w:hyperlink>
      <w:r w:rsidDel="00000000" w:rsidR="00000000" w:rsidRPr="00000000">
        <w:rPr>
          <w:sz w:val="20"/>
          <w:szCs w:val="20"/>
          <w:rtl w:val="0"/>
        </w:rPr>
        <w:t xml:space="preserve">.</w:t>
      </w:r>
    </w:p>
    <w:p w:rsidR="00000000" w:rsidDel="00000000" w:rsidP="00000000" w:rsidRDefault="00000000" w:rsidRPr="00000000" w14:paraId="00000008">
      <w:pPr>
        <w:widowControl w:val="0"/>
        <w:spacing w:line="240" w:lineRule="auto"/>
        <w:ind w:left="0" w:hanging="2"/>
        <w:jc w:val="both"/>
        <w:rPr>
          <w:b w:val="1"/>
          <w:color w:val="000099"/>
          <w:sz w:val="20"/>
          <w:szCs w:val="20"/>
        </w:rPr>
      </w:pPr>
      <w:r w:rsidDel="00000000" w:rsidR="00000000" w:rsidRPr="00000000">
        <w:rPr>
          <w:b w:val="1"/>
          <w:sz w:val="20"/>
          <w:szCs w:val="20"/>
          <w:u w:val="single"/>
          <w:rtl w:val="0"/>
        </w:rPr>
        <w:t xml:space="preserve">ПОТРЕБИ:</w:t>
      </w:r>
      <w:r w:rsidDel="00000000" w:rsidR="00000000" w:rsidRPr="00000000">
        <w:rPr>
          <w:sz w:val="20"/>
          <w:szCs w:val="20"/>
          <w:rtl w:val="0"/>
        </w:rPr>
        <w:t xml:space="preserve"> БФ «Право на захист» запрошує виконавців взяти участь у конкурсі на закупівілю послуг фасилітатора для проведення офлайн-тренінгів в Бучанському р-ні згідно 2 ЛОТІВ. </w:t>
      </w:r>
      <w:r w:rsidDel="00000000" w:rsidR="00000000" w:rsidRPr="00000000">
        <w:rPr>
          <w:i w:val="1"/>
          <w:sz w:val="20"/>
          <w:szCs w:val="20"/>
          <w:u w:val="single"/>
          <w:rtl w:val="0"/>
        </w:rPr>
        <w:t xml:space="preserve">Детальну інформацію про тренінги, а також вимоги до виконавців ви можете  знайти у файлах «Технічне Завдання», які надаються окремо для кожного лота (теми) і є невід’ємною частиною даного запрошення.</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hanging="2"/>
        <w:jc w:val="both"/>
        <w:rPr>
          <w:b w:val="1"/>
          <w:sz w:val="20"/>
          <w:szCs w:val="20"/>
          <w:u w:val="single"/>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b w:val="1"/>
          <w:sz w:val="20"/>
          <w:szCs w:val="20"/>
          <w:u w:val="single"/>
          <w:rtl w:val="0"/>
        </w:rPr>
        <w:t xml:space="preserve">ІНФОРМАЦІЯ ПРО ТЕНДЕР:</w:t>
      </w:r>
      <w:r w:rsidDel="00000000" w:rsidR="00000000" w:rsidRPr="00000000">
        <w:rPr>
          <w:sz w:val="20"/>
          <w:szCs w:val="20"/>
          <w:rtl w:val="0"/>
        </w:rPr>
        <w:t xml:space="preserve"> </w:t>
      </w:r>
      <w:r w:rsidDel="00000000" w:rsidR="00000000" w:rsidRPr="00000000">
        <w:rPr>
          <w:sz w:val="20"/>
          <w:szCs w:val="20"/>
          <w:rtl w:val="0"/>
        </w:rPr>
        <w:t xml:space="preserve">проведення офлайн-тренінгів згідно 2 ЛОТІВ :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br w:type="textWrapping"/>
      </w:r>
      <w:r w:rsidDel="00000000" w:rsidR="00000000" w:rsidRPr="00000000">
        <w:rPr>
          <w:sz w:val="20"/>
          <w:szCs w:val="20"/>
          <w:rtl w:val="0"/>
        </w:rPr>
        <w:t xml:space="preserve">ЛОТ 1:  Проведення тренінгу з впровадження електронного врядування та електронної демократії  в громадах в Бучанського району </w:t>
      </w:r>
      <w:r w:rsidDel="00000000" w:rsidR="00000000" w:rsidRPr="00000000">
        <w:rPr>
          <w:i w:val="1"/>
          <w:sz w:val="20"/>
          <w:szCs w:val="20"/>
          <w:rtl w:val="0"/>
        </w:rPr>
        <w:t xml:space="preserve"> м. Ірпінь (1 тренінг), с. Макарів (1 тренінг).</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0D">
      <w:pPr>
        <w:spacing w:after="200" w:lineRule="auto"/>
        <w:ind w:left="0" w:hanging="2"/>
        <w:rPr>
          <w:b w:val="1"/>
          <w:sz w:val="20"/>
          <w:szCs w:val="20"/>
        </w:rPr>
      </w:pPr>
      <w:r w:rsidDel="00000000" w:rsidR="00000000" w:rsidRPr="00000000">
        <w:rPr>
          <w:sz w:val="20"/>
          <w:szCs w:val="20"/>
          <w:rtl w:val="0"/>
        </w:rPr>
        <w:t xml:space="preserve">ЛОТ 2: Проведення тренінгу з партисипації в громаді в Бучанського району </w:t>
      </w:r>
      <w:r w:rsidDel="00000000" w:rsidR="00000000" w:rsidRPr="00000000">
        <w:rPr>
          <w:b w:val="1"/>
          <w:sz w:val="20"/>
          <w:szCs w:val="20"/>
          <w:rtl w:val="0"/>
        </w:rPr>
        <w:t xml:space="preserve"> </w:t>
      </w:r>
      <w:r w:rsidDel="00000000" w:rsidR="00000000" w:rsidRPr="00000000">
        <w:rPr>
          <w:i w:val="1"/>
          <w:sz w:val="20"/>
          <w:szCs w:val="20"/>
          <w:rtl w:val="0"/>
        </w:rPr>
        <w:t xml:space="preserve">м. Буча (1 тренінг).</w:t>
      </w:r>
      <w:r w:rsidDel="00000000" w:rsidR="00000000" w:rsidRPr="00000000">
        <w:rPr>
          <w:rtl w:val="0"/>
        </w:rPr>
      </w:r>
    </w:p>
    <w:p w:rsidR="00000000" w:rsidDel="00000000" w:rsidP="00000000" w:rsidRDefault="00000000" w:rsidRPr="00000000" w14:paraId="0000000E">
      <w:pPr>
        <w:widowControl w:val="0"/>
        <w:spacing w:line="240" w:lineRule="auto"/>
        <w:ind w:left="0" w:hanging="2"/>
        <w:rPr>
          <w:i w:val="1"/>
          <w:color w:val="0000ff"/>
          <w:sz w:val="18"/>
          <w:szCs w:val="18"/>
          <w:u w:val="single"/>
        </w:rPr>
      </w:pPr>
      <w:r w:rsidDel="00000000" w:rsidR="00000000" w:rsidRPr="00000000">
        <w:rPr>
          <w:i w:val="1"/>
          <w:sz w:val="18"/>
          <w:szCs w:val="18"/>
          <w:u w:val="single"/>
          <w:rtl w:val="0"/>
        </w:rPr>
        <w:t xml:space="preserve">Учасник може подати свою пропозицію як на один, так і оба лота. Для кожного лота необхідно подати окрему пропозицію в окремих повідомленнях </w:t>
      </w:r>
      <w:r w:rsidDel="00000000" w:rsidR="00000000" w:rsidRPr="00000000">
        <w:rPr>
          <w:i w:val="1"/>
          <w:color w:val="0000ff"/>
          <w:sz w:val="18"/>
          <w:szCs w:val="18"/>
          <w:u w:val="single"/>
          <w:rtl w:val="0"/>
        </w:rPr>
        <w:t xml:space="preserve">з зазначенням номера і лоту в темі листа.</w:t>
      </w:r>
    </w:p>
    <w:p w:rsidR="00000000" w:rsidDel="00000000" w:rsidP="00000000" w:rsidRDefault="00000000" w:rsidRPr="00000000" w14:paraId="0000000F">
      <w:pPr>
        <w:widowControl w:val="0"/>
        <w:spacing w:line="240" w:lineRule="auto"/>
        <w:ind w:left="0" w:hanging="2"/>
        <w:rPr>
          <w:b w:val="1"/>
          <w:sz w:val="20"/>
          <w:szCs w:val="20"/>
          <w:u w:val="single"/>
        </w:rPr>
      </w:pPr>
      <w:r w:rsidDel="00000000" w:rsidR="00000000" w:rsidRPr="00000000">
        <w:rPr>
          <w:i w:val="1"/>
          <w:sz w:val="18"/>
          <w:szCs w:val="18"/>
          <w:u w:val="single"/>
          <w:rtl w:val="0"/>
        </w:rPr>
        <w:t xml:space="preserve">За результатами тендера буде обрано по одному переможцю для кожної з теми (але один переможець може бути обраний для викладання кількох тем).</w:t>
      </w:r>
      <w:r w:rsidDel="00000000" w:rsidR="00000000" w:rsidRPr="00000000">
        <w:rPr>
          <w:i w:val="1"/>
          <w:sz w:val="20"/>
          <w:szCs w:val="20"/>
          <w:u w:val="single"/>
          <w:rtl w:val="0"/>
        </w:rPr>
        <w:br w:type="textWrapping"/>
      </w:r>
      <w:r w:rsidDel="00000000" w:rsidR="00000000" w:rsidRPr="00000000">
        <w:rPr>
          <w:rtl w:val="0"/>
        </w:rPr>
      </w:r>
    </w:p>
    <w:p w:rsidR="00000000" w:rsidDel="00000000" w:rsidP="00000000" w:rsidRDefault="00000000" w:rsidRPr="00000000" w14:paraId="00000010">
      <w:pPr>
        <w:widowControl w:val="0"/>
        <w:spacing w:line="240" w:lineRule="auto"/>
        <w:ind w:left="0" w:hanging="2"/>
        <w:jc w:val="both"/>
        <w:rPr>
          <w:color w:val="000099"/>
          <w:sz w:val="20"/>
          <w:szCs w:val="20"/>
        </w:rPr>
      </w:pPr>
      <w:r w:rsidDel="00000000" w:rsidR="00000000" w:rsidRPr="00000000">
        <w:rPr>
          <w:b w:val="1"/>
          <w:color w:val="000099"/>
          <w:sz w:val="20"/>
          <w:szCs w:val="20"/>
          <w:u w:val="single"/>
          <w:rtl w:val="0"/>
        </w:rPr>
        <w:t xml:space="preserve">Детальне ТЗ додається окремими файлами до цього листа і є його невід’ємною частиною</w:t>
      </w:r>
      <w:r w:rsidDel="00000000" w:rsidR="00000000" w:rsidRPr="00000000">
        <w:rPr>
          <w:b w:val="1"/>
          <w:color w:val="000099"/>
          <w:sz w:val="20"/>
          <w:szCs w:val="20"/>
          <w:rtl w:val="0"/>
        </w:rPr>
        <w:t xml:space="preserve">. </w:t>
      </w:r>
      <w:r w:rsidDel="00000000" w:rsidR="00000000" w:rsidRPr="00000000">
        <w:rPr>
          <w:rtl w:val="0"/>
        </w:rPr>
      </w:r>
    </w:p>
    <w:p w:rsidR="00000000" w:rsidDel="00000000" w:rsidP="00000000" w:rsidRDefault="00000000" w:rsidRPr="00000000" w14:paraId="00000011">
      <w:pPr>
        <w:widowControl w:val="0"/>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12">
      <w:pPr>
        <w:widowControl w:val="0"/>
        <w:spacing w:line="240" w:lineRule="auto"/>
        <w:ind w:left="0" w:hanging="2"/>
        <w:rPr>
          <w:sz w:val="20"/>
          <w:szCs w:val="20"/>
        </w:rPr>
      </w:pPr>
      <w:r w:rsidDel="00000000" w:rsidR="00000000" w:rsidRPr="00000000">
        <w:rPr>
          <w:b w:val="1"/>
          <w:sz w:val="20"/>
          <w:szCs w:val="20"/>
          <w:u w:val="single"/>
          <w:rtl w:val="0"/>
        </w:rPr>
        <w:t xml:space="preserve">Зміст пропозиції:</w:t>
      </w:r>
      <w:r w:rsidDel="00000000" w:rsidR="00000000" w:rsidRPr="00000000">
        <w:rPr>
          <w:b w:val="1"/>
          <w:sz w:val="20"/>
          <w:szCs w:val="20"/>
          <w:rtl w:val="0"/>
        </w:rPr>
        <w:t xml:space="preserve"> </w:t>
      </w:r>
      <w:r w:rsidDel="00000000" w:rsidR="00000000" w:rsidRPr="00000000">
        <w:rPr>
          <w:b w:val="1"/>
          <w:i w:val="1"/>
          <w:sz w:val="20"/>
          <w:szCs w:val="20"/>
          <w:rtl w:val="0"/>
        </w:rPr>
        <w:br w:type="textWrapping"/>
      </w:r>
      <w:r w:rsidDel="00000000" w:rsidR="00000000" w:rsidRPr="00000000">
        <w:rPr>
          <w:sz w:val="20"/>
          <w:szCs w:val="20"/>
          <w:rtl w:val="0"/>
        </w:rPr>
        <w:t xml:space="preserve">Просимо направити пропозицію, яка включає:</w:t>
      </w:r>
      <w:r w:rsidDel="00000000" w:rsidR="00000000" w:rsidRPr="00000000">
        <w:rPr>
          <w:b w:val="1"/>
          <w:sz w:val="20"/>
          <w:szCs w:val="20"/>
          <w:rtl w:val="0"/>
        </w:rPr>
        <w:br w:type="textWrapping"/>
      </w:r>
      <w:r w:rsidDel="00000000" w:rsidR="00000000" w:rsidRPr="00000000">
        <w:rPr>
          <w:sz w:val="20"/>
          <w:szCs w:val="20"/>
          <w:rtl w:val="0"/>
        </w:rPr>
        <w:t xml:space="preserve">- </w:t>
      </w:r>
      <w:r w:rsidDel="00000000" w:rsidR="00000000" w:rsidRPr="00000000">
        <w:rPr>
          <w:sz w:val="20"/>
          <w:szCs w:val="20"/>
          <w:u w:val="single"/>
          <w:rtl w:val="0"/>
        </w:rPr>
        <w:t xml:space="preserve">технічну складову</w:t>
      </w:r>
      <w:r w:rsidDel="00000000" w:rsidR="00000000" w:rsidRPr="00000000">
        <w:rPr>
          <w:sz w:val="20"/>
          <w:szCs w:val="20"/>
          <w:rtl w:val="0"/>
        </w:rPr>
        <w:t xml:space="preserve">: </w:t>
      </w:r>
      <w:r w:rsidDel="00000000" w:rsidR="00000000" w:rsidRPr="00000000">
        <w:rPr>
          <w:b w:val="1"/>
          <w:i w:val="1"/>
          <w:sz w:val="20"/>
          <w:szCs w:val="20"/>
          <w:rtl w:val="0"/>
        </w:rPr>
        <w:t xml:space="preserve">перелік документів і інформації, які необхідно надати, ви можете знайти в файлі «Технічне Завдання» для кожного лоту.</w:t>
      </w:r>
      <w:r w:rsidDel="00000000" w:rsidR="00000000" w:rsidRPr="00000000">
        <w:rPr>
          <w:sz w:val="20"/>
          <w:szCs w:val="20"/>
          <w:rtl w:val="0"/>
        </w:rPr>
        <w:br w:type="textWrapping"/>
        <w:t xml:space="preserve">- </w:t>
      </w:r>
      <w:r w:rsidDel="00000000" w:rsidR="00000000" w:rsidRPr="00000000">
        <w:rPr>
          <w:sz w:val="20"/>
          <w:szCs w:val="20"/>
          <w:u w:val="single"/>
          <w:rtl w:val="0"/>
        </w:rPr>
        <w:t xml:space="preserve">фінансову складову</w:t>
      </w:r>
      <w:r w:rsidDel="00000000" w:rsidR="00000000" w:rsidRPr="00000000">
        <w:rPr>
          <w:sz w:val="20"/>
          <w:szCs w:val="20"/>
          <w:rtl w:val="0"/>
        </w:rPr>
        <w:t xml:space="preserve">: </w:t>
      </w:r>
      <w:r w:rsidDel="00000000" w:rsidR="00000000" w:rsidRPr="00000000">
        <w:rPr>
          <w:b w:val="1"/>
          <w:i w:val="1"/>
          <w:sz w:val="20"/>
          <w:szCs w:val="20"/>
          <w:rtl w:val="0"/>
        </w:rPr>
        <w:t xml:space="preserve">у вигляді </w:t>
      </w:r>
      <w:r w:rsidDel="00000000" w:rsidR="00000000" w:rsidRPr="00000000">
        <w:rPr>
          <w:b w:val="1"/>
          <w:i w:val="1"/>
          <w:sz w:val="20"/>
          <w:szCs w:val="20"/>
          <w:u w:val="single"/>
          <w:rtl w:val="0"/>
        </w:rPr>
        <w:t xml:space="preserve">заповненої форми фінансової пропозиції</w:t>
      </w:r>
      <w:r w:rsidDel="00000000" w:rsidR="00000000" w:rsidRPr="00000000">
        <w:rPr>
          <w:b w:val="1"/>
          <w:i w:val="1"/>
          <w:sz w:val="20"/>
          <w:szCs w:val="20"/>
          <w:rtl w:val="0"/>
        </w:rPr>
        <w:t xml:space="preserve">, яка є невід’ємною частиною даного запиту.</w:t>
      </w:r>
      <w:r w:rsidDel="00000000" w:rsidR="00000000" w:rsidRPr="00000000">
        <w:rPr>
          <w:sz w:val="20"/>
          <w:szCs w:val="20"/>
          <w:rtl w:val="0"/>
        </w:rPr>
        <w:t xml:space="preserve"> Подається у гривнях з урахуванням всіх додаткових витрат і податків.</w:t>
      </w:r>
    </w:p>
    <w:p w:rsidR="00000000" w:rsidDel="00000000" w:rsidP="00000000" w:rsidRDefault="00000000" w:rsidRPr="00000000" w14:paraId="00000013">
      <w:pPr>
        <w:widowControl w:val="0"/>
        <w:spacing w:line="240" w:lineRule="auto"/>
        <w:ind w:left="0" w:hanging="2"/>
        <w:rPr>
          <w:color w:val="0000ff"/>
          <w:sz w:val="20"/>
          <w:szCs w:val="20"/>
          <w:u w:val="single"/>
        </w:rPr>
      </w:pPr>
      <w:r w:rsidDel="00000000" w:rsidR="00000000" w:rsidRPr="00000000">
        <w:rPr>
          <w:sz w:val="20"/>
          <w:szCs w:val="20"/>
          <w:rtl w:val="0"/>
        </w:rPr>
        <w:br w:type="textWrapping"/>
        <w:t xml:space="preserve">З питань </w:t>
      </w:r>
      <w:r w:rsidDel="00000000" w:rsidR="00000000" w:rsidRPr="00000000">
        <w:rPr>
          <w:b w:val="1"/>
          <w:sz w:val="20"/>
          <w:szCs w:val="20"/>
          <w:u w:val="single"/>
          <w:rtl w:val="0"/>
        </w:rPr>
        <w:t xml:space="preserve">подання пропозицій</w:t>
      </w:r>
      <w:r w:rsidDel="00000000" w:rsidR="00000000" w:rsidRPr="00000000">
        <w:rPr>
          <w:sz w:val="20"/>
          <w:szCs w:val="20"/>
          <w:rtl w:val="0"/>
        </w:rPr>
        <w:t xml:space="preserve"> звертайтеся, будь ласка, до Марії Терлецької: </w:t>
      </w:r>
      <w:hyperlink r:id="rId8">
        <w:r w:rsidDel="00000000" w:rsidR="00000000" w:rsidRPr="00000000">
          <w:rPr>
            <w:color w:val="0000ff"/>
            <w:sz w:val="20"/>
            <w:szCs w:val="20"/>
            <w:u w:val="single"/>
            <w:rtl w:val="0"/>
          </w:rPr>
          <w:t xml:space="preserve">m.terletska@r2p.org.ua</w:t>
        </w:r>
      </w:hyperlink>
      <w:r w:rsidDel="00000000" w:rsidR="00000000" w:rsidRPr="00000000">
        <w:rPr>
          <w:rtl w:val="0"/>
        </w:rPr>
      </w:r>
    </w:p>
    <w:p w:rsidR="00000000" w:rsidDel="00000000" w:rsidP="00000000" w:rsidRDefault="00000000" w:rsidRPr="00000000" w14:paraId="00000014">
      <w:pPr>
        <w:widowControl w:val="0"/>
        <w:spacing w:line="240" w:lineRule="auto"/>
        <w:ind w:left="0" w:hanging="2"/>
        <w:rPr>
          <w:color w:val="1155cc"/>
          <w:sz w:val="20"/>
          <w:szCs w:val="20"/>
          <w:u w:val="single"/>
        </w:rPr>
      </w:pPr>
      <w:r w:rsidDel="00000000" w:rsidR="00000000" w:rsidRPr="00000000">
        <w:rPr>
          <w:sz w:val="20"/>
          <w:szCs w:val="20"/>
          <w:rtl w:val="0"/>
        </w:rPr>
        <w:br w:type="textWrapping"/>
        <w:t xml:space="preserve">Для уточнень </w:t>
      </w:r>
      <w:r w:rsidDel="00000000" w:rsidR="00000000" w:rsidRPr="00000000">
        <w:rPr>
          <w:b w:val="1"/>
          <w:sz w:val="20"/>
          <w:szCs w:val="20"/>
          <w:u w:val="single"/>
          <w:rtl w:val="0"/>
        </w:rPr>
        <w:t xml:space="preserve">щодо ТЗ</w:t>
      </w:r>
      <w:r w:rsidDel="00000000" w:rsidR="00000000" w:rsidRPr="00000000">
        <w:rPr>
          <w:sz w:val="20"/>
          <w:szCs w:val="20"/>
          <w:rtl w:val="0"/>
        </w:rPr>
        <w:t xml:space="preserve"> ви можете звертатись до Володимира Зиль </w:t>
      </w:r>
      <w:r w:rsidDel="00000000" w:rsidR="00000000" w:rsidRPr="00000000">
        <w:rPr>
          <w:color w:val="0000ff"/>
          <w:sz w:val="20"/>
          <w:szCs w:val="20"/>
          <w:u w:val="single"/>
          <w:rtl w:val="0"/>
        </w:rPr>
        <w:t xml:space="preserve">v.zyl@r2p.org.ua</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1"/>
          <w:sz w:val="20"/>
          <w:szCs w:val="20"/>
          <w:u w:val="single"/>
        </w:rPr>
      </w:pPr>
      <w:r w:rsidDel="00000000" w:rsidR="00000000" w:rsidRPr="00000000">
        <w:rPr>
          <w:color w:val="1155cc"/>
          <w:sz w:val="20"/>
          <w:szCs w:val="20"/>
          <w:u w:val="single"/>
          <w:rtl w:val="0"/>
        </w:rPr>
        <w:br w:type="textWrapping"/>
      </w:r>
      <w:r w:rsidDel="00000000" w:rsidR="00000000" w:rsidRPr="00000000">
        <w:rPr>
          <w:b w:val="1"/>
          <w:sz w:val="20"/>
          <w:szCs w:val="20"/>
          <w:u w:val="single"/>
          <w:rtl w:val="0"/>
        </w:rPr>
        <w:t xml:space="preserve">Оцінка пропозицій:</w:t>
      </w:r>
    </w:p>
    <w:p w:rsidR="00000000" w:rsidDel="00000000" w:rsidP="00000000" w:rsidRDefault="00000000" w:rsidRPr="00000000" w14:paraId="00000016">
      <w:pPr>
        <w:widowControl w:val="0"/>
        <w:spacing w:line="240" w:lineRule="auto"/>
        <w:ind w:left="0" w:right="-281" w:hanging="2"/>
        <w:rPr>
          <w:sz w:val="20"/>
          <w:szCs w:val="20"/>
        </w:rPr>
      </w:pPr>
      <w:r w:rsidDel="00000000" w:rsidR="00000000" w:rsidRPr="00000000">
        <w:rPr>
          <w:b w:val="1"/>
          <w:sz w:val="20"/>
          <w:szCs w:val="20"/>
          <w:u w:val="single"/>
          <w:rtl w:val="0"/>
        </w:rPr>
        <w:br w:type="textWrapping"/>
      </w:r>
      <w:r w:rsidDel="00000000" w:rsidR="00000000" w:rsidRPr="00000000">
        <w:rPr>
          <w:sz w:val="20"/>
          <w:szCs w:val="20"/>
          <w:rtl w:val="0"/>
        </w:rPr>
        <w:t xml:space="preserve">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40 балів.</w:t>
      </w:r>
    </w:p>
    <w:p w:rsidR="00000000" w:rsidDel="00000000" w:rsidP="00000000" w:rsidRDefault="00000000" w:rsidRPr="00000000" w14:paraId="00000017">
      <w:pPr>
        <w:widowControl w:val="0"/>
        <w:spacing w:line="240" w:lineRule="auto"/>
        <w:ind w:left="0" w:right="-281" w:hanging="2"/>
        <w:rPr>
          <w:sz w:val="20"/>
          <w:szCs w:val="20"/>
        </w:rPr>
      </w:pPr>
      <w:r w:rsidDel="00000000" w:rsidR="00000000" w:rsidRPr="00000000">
        <w:rPr>
          <w:rtl w:val="0"/>
        </w:rPr>
      </w:r>
    </w:p>
    <w:p w:rsidR="00000000" w:rsidDel="00000000" w:rsidP="00000000" w:rsidRDefault="00000000" w:rsidRPr="00000000" w14:paraId="00000018">
      <w:pPr>
        <w:widowControl w:val="0"/>
        <w:spacing w:line="240" w:lineRule="auto"/>
        <w:ind w:left="0" w:hanging="2"/>
        <w:jc w:val="both"/>
        <w:rPr>
          <w:sz w:val="20"/>
          <w:szCs w:val="20"/>
        </w:rPr>
      </w:pPr>
      <w:r w:rsidDel="00000000" w:rsidR="00000000" w:rsidRPr="00000000">
        <w:rPr>
          <w:sz w:val="20"/>
          <w:szCs w:val="20"/>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9">
      <w:pPr>
        <w:widowControl w:val="0"/>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left="0" w:hanging="2"/>
        <w:jc w:val="both"/>
        <w:rPr>
          <w:sz w:val="20"/>
          <w:szCs w:val="20"/>
        </w:rPr>
      </w:pPr>
      <w:r w:rsidDel="00000000" w:rsidR="00000000" w:rsidRPr="00000000">
        <w:rPr>
          <w:sz w:val="20"/>
          <w:szCs w:val="20"/>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B">
      <w:pPr>
        <w:widowControl w:val="0"/>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1C">
      <w:pPr>
        <w:widowControl w:val="0"/>
        <w:spacing w:line="240" w:lineRule="auto"/>
        <w:ind w:left="0" w:hanging="2"/>
        <w:rPr>
          <w:sz w:val="20"/>
          <w:szCs w:val="20"/>
        </w:rPr>
      </w:pPr>
      <w:r w:rsidDel="00000000" w:rsidR="00000000" w:rsidRPr="00000000">
        <w:rPr>
          <w:i w:val="1"/>
          <w:sz w:val="20"/>
          <w:szCs w:val="20"/>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D">
      <w:pPr>
        <w:widowControl w:val="0"/>
        <w:spacing w:line="240" w:lineRule="auto"/>
        <w:ind w:left="0" w:hanging="2"/>
        <w:rPr>
          <w:sz w:val="20"/>
          <w:szCs w:val="20"/>
        </w:rPr>
      </w:pPr>
      <w:r w:rsidDel="00000000" w:rsidR="00000000" w:rsidRPr="00000000">
        <w:rPr>
          <w:sz w:val="20"/>
          <w:szCs w:val="20"/>
          <w:rtl w:val="0"/>
        </w:rPr>
        <w:br w:type="textWrapping"/>
      </w:r>
    </w:p>
    <w:p w:rsidR="00000000" w:rsidDel="00000000" w:rsidP="00000000" w:rsidRDefault="00000000" w:rsidRPr="00000000" w14:paraId="0000001E">
      <w:pPr>
        <w:widowControl w:val="0"/>
        <w:spacing w:line="240" w:lineRule="auto"/>
        <w:ind w:left="0" w:hanging="2"/>
        <w:rPr>
          <w:b w:val="1"/>
          <w:color w:val="0000cc"/>
          <w:sz w:val="20"/>
          <w:szCs w:val="20"/>
        </w:rPr>
      </w:pPr>
      <w:r w:rsidDel="00000000" w:rsidR="00000000" w:rsidRPr="00000000">
        <w:rPr>
          <w:rtl w:val="0"/>
        </w:rPr>
      </w:r>
    </w:p>
    <w:p w:rsidR="00000000" w:rsidDel="00000000" w:rsidP="00000000" w:rsidRDefault="00000000" w:rsidRPr="00000000" w14:paraId="0000001F">
      <w:pPr>
        <w:widowControl w:val="0"/>
        <w:spacing w:line="240" w:lineRule="auto"/>
        <w:ind w:left="0" w:hanging="2"/>
        <w:rPr>
          <w:b w:val="1"/>
          <w:color w:val="0000cc"/>
          <w:sz w:val="20"/>
          <w:szCs w:val="20"/>
        </w:rPr>
      </w:pPr>
      <w:r w:rsidDel="00000000" w:rsidR="00000000" w:rsidRPr="00000000">
        <w:rPr>
          <w:rtl w:val="0"/>
        </w:rPr>
      </w:r>
    </w:p>
    <w:p w:rsidR="00000000" w:rsidDel="00000000" w:rsidP="00000000" w:rsidRDefault="00000000" w:rsidRPr="00000000" w14:paraId="00000020">
      <w:pPr>
        <w:widowControl w:val="0"/>
        <w:spacing w:line="240" w:lineRule="auto"/>
        <w:ind w:left="0" w:hanging="2"/>
        <w:rPr>
          <w:b w:val="1"/>
          <w:color w:val="0000cc"/>
          <w:sz w:val="20"/>
          <w:szCs w:val="20"/>
        </w:rPr>
      </w:pPr>
      <w:r w:rsidDel="00000000" w:rsidR="00000000" w:rsidRPr="00000000">
        <w:rPr>
          <w:rtl w:val="0"/>
        </w:rPr>
      </w:r>
    </w:p>
    <w:p w:rsidR="00000000" w:rsidDel="00000000" w:rsidP="00000000" w:rsidRDefault="00000000" w:rsidRPr="00000000" w14:paraId="00000021">
      <w:pPr>
        <w:widowControl w:val="0"/>
        <w:spacing w:line="240" w:lineRule="auto"/>
        <w:ind w:left="0" w:hanging="2"/>
        <w:rPr>
          <w:b w:val="1"/>
          <w:color w:val="0000cc"/>
          <w:sz w:val="20"/>
          <w:szCs w:val="20"/>
        </w:rPr>
      </w:pPr>
      <w:r w:rsidDel="00000000" w:rsidR="00000000" w:rsidRPr="00000000">
        <w:rPr>
          <w:rtl w:val="0"/>
        </w:rPr>
      </w:r>
    </w:p>
    <w:p w:rsidR="00000000" w:rsidDel="00000000" w:rsidP="00000000" w:rsidRDefault="00000000" w:rsidRPr="00000000" w14:paraId="00000022">
      <w:pPr>
        <w:widowControl w:val="0"/>
        <w:spacing w:line="240" w:lineRule="auto"/>
        <w:ind w:left="0" w:hanging="2"/>
        <w:rPr>
          <w:b w:val="1"/>
          <w:color w:val="0000cc"/>
          <w:sz w:val="20"/>
          <w:szCs w:val="20"/>
        </w:rPr>
      </w:pPr>
      <w:r w:rsidDel="00000000" w:rsidR="00000000" w:rsidRPr="00000000">
        <w:rPr>
          <w:rtl w:val="0"/>
        </w:rPr>
      </w:r>
    </w:p>
    <w:p w:rsidR="00000000" w:rsidDel="00000000" w:rsidP="00000000" w:rsidRDefault="00000000" w:rsidRPr="00000000" w14:paraId="00000023">
      <w:pPr>
        <w:widowControl w:val="0"/>
        <w:spacing w:line="240" w:lineRule="auto"/>
        <w:ind w:left="0" w:hanging="2"/>
        <w:rPr>
          <w:color w:val="ff0000"/>
          <w:sz w:val="20"/>
          <w:szCs w:val="20"/>
        </w:rPr>
      </w:pPr>
      <w:r w:rsidDel="00000000" w:rsidR="00000000" w:rsidRPr="00000000">
        <w:rPr>
          <w:b w:val="1"/>
          <w:color w:val="0000cc"/>
          <w:sz w:val="20"/>
          <w:szCs w:val="20"/>
          <w:rtl w:val="0"/>
        </w:rPr>
        <w:t xml:space="preserve">Просимо надіслати Вашу пропозицію не пізніше 23</w:t>
      </w:r>
      <w:r w:rsidDel="00000000" w:rsidR="00000000" w:rsidRPr="00000000">
        <w:rPr>
          <w:b w:val="1"/>
          <w:color w:val="0000cc"/>
          <w:sz w:val="20"/>
          <w:szCs w:val="20"/>
          <w:u w:val="single"/>
          <w:rtl w:val="0"/>
        </w:rPr>
        <w:t xml:space="preserve">:59, 21 серпня 2025 року</w:t>
      </w:r>
      <w:r w:rsidDel="00000000" w:rsidR="00000000" w:rsidRPr="00000000">
        <w:rPr>
          <w:b w:val="1"/>
          <w:color w:val="0000cc"/>
          <w:sz w:val="20"/>
          <w:szCs w:val="20"/>
          <w:rtl w:val="0"/>
        </w:rPr>
        <w:t xml:space="preserve"> на електронну адресу</w:t>
      </w:r>
      <w:r w:rsidDel="00000000" w:rsidR="00000000" w:rsidRPr="00000000">
        <w:rPr>
          <w:b w:val="1"/>
          <w:color w:val="0000ff"/>
          <w:sz w:val="20"/>
          <w:szCs w:val="20"/>
          <w:rtl w:val="0"/>
        </w:rPr>
        <w:t xml:space="preserve"> </w:t>
      </w:r>
      <w:hyperlink r:id="rId9">
        <w:r w:rsidDel="00000000" w:rsidR="00000000" w:rsidRPr="00000000">
          <w:rPr>
            <w:b w:val="1"/>
            <w:color w:val="ff0000"/>
            <w:sz w:val="20"/>
            <w:szCs w:val="20"/>
            <w:u w:val="single"/>
            <w:rtl w:val="0"/>
          </w:rPr>
          <w:t xml:space="preserve">tender@r2p.org.ua</w:t>
        </w:r>
      </w:hyperlink>
      <w:r w:rsidDel="00000000" w:rsidR="00000000" w:rsidRPr="00000000">
        <w:rPr>
          <w:rtl w:val="0"/>
        </w:rPr>
      </w:r>
    </w:p>
    <w:p w:rsidR="00000000" w:rsidDel="00000000" w:rsidP="00000000" w:rsidRDefault="00000000" w:rsidRPr="00000000" w14:paraId="00000024">
      <w:pPr>
        <w:widowControl w:val="0"/>
        <w:spacing w:line="240" w:lineRule="auto"/>
        <w:ind w:left="0" w:hanging="2"/>
        <w:rPr>
          <w:color w:val="ff0000"/>
          <w:sz w:val="20"/>
          <w:szCs w:val="20"/>
        </w:rPr>
      </w:pPr>
      <w:r w:rsidDel="00000000" w:rsidR="00000000" w:rsidRPr="00000000">
        <w:rPr>
          <w:rtl w:val="0"/>
        </w:rPr>
      </w:r>
    </w:p>
    <w:p w:rsidR="00000000" w:rsidDel="00000000" w:rsidP="00000000" w:rsidRDefault="00000000" w:rsidRPr="00000000" w14:paraId="00000025">
      <w:pPr>
        <w:widowControl w:val="0"/>
        <w:spacing w:line="240" w:lineRule="auto"/>
        <w:ind w:left="0" w:hanging="2"/>
        <w:rPr>
          <w:sz w:val="18"/>
          <w:szCs w:val="18"/>
        </w:rPr>
      </w:pPr>
      <w:bookmarkStart w:colFirst="0" w:colLast="0" w:name="_heading=h.45gwxw4kix8" w:id="4"/>
      <w:bookmarkEnd w:id="4"/>
      <w:r w:rsidDel="00000000" w:rsidR="00000000" w:rsidRPr="00000000">
        <w:rPr>
          <w:sz w:val="18"/>
          <w:szCs w:val="18"/>
          <w:rtl w:val="0"/>
        </w:rPr>
        <w:t xml:space="preserve">*Зверніть увагу, що при відправці на іншу електронну адресу пропозиція не буде допущена до участі в тендері.</w:t>
      </w:r>
    </w:p>
    <w:p w:rsidR="00000000" w:rsidDel="00000000" w:rsidP="00000000" w:rsidRDefault="00000000" w:rsidRPr="00000000" w14:paraId="00000026">
      <w:pPr>
        <w:widowControl w:val="0"/>
        <w:spacing w:line="240" w:lineRule="auto"/>
        <w:ind w:left="0" w:hanging="2"/>
        <w:rPr>
          <w:sz w:val="20"/>
          <w:szCs w:val="20"/>
        </w:rPr>
      </w:pPr>
      <w:bookmarkStart w:colFirst="0" w:colLast="0" w:name="_heading=h.lmbdpul5ka1h" w:id="5"/>
      <w:bookmarkEnd w:id="5"/>
      <w:r w:rsidDel="00000000" w:rsidR="00000000" w:rsidRPr="00000000">
        <w:rPr>
          <w:rtl w:val="0"/>
        </w:rPr>
      </w:r>
    </w:p>
    <w:p w:rsidR="00000000" w:rsidDel="00000000" w:rsidP="00000000" w:rsidRDefault="00000000" w:rsidRPr="00000000" w14:paraId="00000027">
      <w:pPr>
        <w:widowControl w:val="0"/>
        <w:spacing w:line="240" w:lineRule="auto"/>
        <w:ind w:left="0" w:firstLine="0"/>
        <w:rPr>
          <w:color w:val="ff0000"/>
          <w:sz w:val="20"/>
          <w:szCs w:val="20"/>
        </w:rPr>
      </w:pPr>
      <w:bookmarkStart w:colFirst="0" w:colLast="0" w:name="_heading=h.glyp7b67vihc" w:id="6"/>
      <w:bookmarkEnd w:id="6"/>
      <w:r w:rsidDel="00000000" w:rsidR="00000000" w:rsidRPr="00000000">
        <w:rPr>
          <w:rtl w:val="0"/>
        </w:rPr>
      </w:r>
    </w:p>
    <w:p w:rsidR="00000000" w:rsidDel="00000000" w:rsidP="00000000" w:rsidRDefault="00000000" w:rsidRPr="00000000" w14:paraId="00000028">
      <w:pPr>
        <w:widowControl w:val="0"/>
        <w:spacing w:line="240" w:lineRule="auto"/>
        <w:ind w:left="0" w:hanging="2"/>
        <w:jc w:val="both"/>
        <w:rPr>
          <w:sz w:val="20"/>
          <w:szCs w:val="20"/>
        </w:rPr>
      </w:pPr>
      <w:r w:rsidDel="00000000" w:rsidR="00000000" w:rsidRPr="00000000">
        <w:rPr>
          <w:sz w:val="20"/>
          <w:szCs w:val="20"/>
          <w:rtl w:val="0"/>
        </w:rPr>
        <w:t xml:space="preserve">Ваша пропозиція розглядатиметься протягом 14 днів після завершення збору пропозицій, про результати буде повідомлено окремо.</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0" w:right="143" w:hanging="2"/>
        <w:jc w:val="both"/>
        <w:rPr>
          <w:sz w:val="20"/>
          <w:szCs w:val="2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З повагою,</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Президент БФ «Право на Захист»</w:t>
        <w:tab/>
        <w:tab/>
        <w:tab/>
        <w:tab/>
        <w:tab/>
        <w:tab/>
        <w:tab/>
        <w:t xml:space="preserve">                 Галкін О.Ю</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0" w:hanging="2"/>
        <w:jc w:val="both"/>
        <w:rPr>
          <w:sz w:val="18"/>
          <w:szCs w:val="18"/>
        </w:rPr>
      </w:pPr>
      <w:r w:rsidDel="00000000" w:rsidR="00000000" w:rsidRPr="00000000">
        <w:rPr>
          <w:sz w:val="18"/>
          <w:szCs w:val="18"/>
          <w:rtl w:val="0"/>
        </w:rPr>
        <w:t xml:space="preserve">Тендерна документація затверджена:                                                  Експерт із закупівельної діяльності  Прибатень Р.А.</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rtl w:val="0"/>
        </w:rPr>
      </w:r>
    </w:p>
    <w:p w:rsidR="00000000" w:rsidDel="00000000" w:rsidP="00000000" w:rsidRDefault="00000000" w:rsidRPr="00000000" w14:paraId="00000031">
      <w:pPr>
        <w:widowControl w:val="0"/>
        <w:spacing w:line="240" w:lineRule="auto"/>
        <w:jc w:val="both"/>
        <w:rPr>
          <w:sz w:val="14"/>
          <w:szCs w:val="14"/>
        </w:rPr>
      </w:pPr>
      <w:r w:rsidDel="00000000" w:rsidR="00000000" w:rsidRPr="00000000">
        <w:rPr>
          <w:sz w:val="14"/>
          <w:szCs w:val="14"/>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32">
      <w:pPr>
        <w:widowControl w:val="0"/>
        <w:spacing w:line="240" w:lineRule="auto"/>
        <w:jc w:val="both"/>
        <w:rPr>
          <w:sz w:val="14"/>
          <w:szCs w:val="14"/>
        </w:rPr>
      </w:pPr>
      <w:r w:rsidDel="00000000" w:rsidR="00000000" w:rsidRPr="00000000">
        <w:rPr>
          <w:sz w:val="14"/>
          <w:szCs w:val="14"/>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w:t>
      </w:r>
      <w:hyperlink r:id="rId10">
        <w:r w:rsidDel="00000000" w:rsidR="00000000" w:rsidRPr="00000000">
          <w:rPr>
            <w:color w:val="1155cc"/>
            <w:sz w:val="14"/>
            <w:szCs w:val="14"/>
            <w:u w:val="single"/>
            <w:rtl w:val="0"/>
          </w:rPr>
          <w:t xml:space="preserve">https://www.unhcr.org/ua/media/dodatok-e-kodeks-povedinky-postachalnykiv-oon-pdf-1</w:t>
        </w:r>
      </w:hyperlink>
      <w:r w:rsidDel="00000000" w:rsidR="00000000" w:rsidRPr="00000000">
        <w:rPr>
          <w:rtl w:val="0"/>
        </w:rPr>
      </w:r>
    </w:p>
    <w:p w:rsidR="00000000" w:rsidDel="00000000" w:rsidP="00000000" w:rsidRDefault="00000000" w:rsidRPr="00000000" w14:paraId="00000033">
      <w:pPr>
        <w:widowControl w:val="0"/>
        <w:spacing w:line="240" w:lineRule="auto"/>
        <w:jc w:val="both"/>
        <w:rPr>
          <w:sz w:val="14"/>
          <w:szCs w:val="14"/>
        </w:rPr>
      </w:pPr>
      <w:r w:rsidDel="00000000" w:rsidR="00000000" w:rsidRPr="00000000">
        <w:rPr>
          <w:rtl w:val="0"/>
        </w:rPr>
      </w:r>
    </w:p>
    <w:p w:rsidR="00000000" w:rsidDel="00000000" w:rsidP="00000000" w:rsidRDefault="00000000" w:rsidRPr="00000000" w14:paraId="00000034">
      <w:pPr>
        <w:widowControl w:val="0"/>
        <w:spacing w:line="240" w:lineRule="auto"/>
        <w:jc w:val="both"/>
        <w:rPr>
          <w:sz w:val="14"/>
          <w:szCs w:val="14"/>
        </w:rPr>
      </w:pPr>
      <w:r w:rsidDel="00000000" w:rsidR="00000000" w:rsidRPr="00000000">
        <w:rPr>
          <w:rtl w:val="0"/>
        </w:rPr>
      </w:r>
    </w:p>
    <w:p w:rsidR="00000000" w:rsidDel="00000000" w:rsidP="00000000" w:rsidRDefault="00000000" w:rsidRPr="00000000" w14:paraId="00000035">
      <w:pPr>
        <w:widowControl w:val="0"/>
        <w:spacing w:line="240" w:lineRule="auto"/>
        <w:jc w:val="both"/>
        <w:rPr>
          <w:sz w:val="20"/>
          <w:szCs w:val="20"/>
        </w:rPr>
      </w:pPr>
      <w:r w:rsidDel="00000000" w:rsidR="00000000" w:rsidRPr="00000000">
        <w:rPr>
          <w:sz w:val="14"/>
          <w:szCs w:val="14"/>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0" w:hanging="2"/>
        <w:rPr>
          <w:sz w:val="20"/>
          <w:szCs w:val="20"/>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0" w:right="-139" w:hanging="2"/>
        <w:rPr>
          <w:sz w:val="20"/>
          <w:szCs w:val="20"/>
        </w:rPr>
      </w:pPr>
      <w:r w:rsidDel="00000000" w:rsidR="00000000" w:rsidRPr="00000000">
        <w:rPr>
          <w:rtl w:val="0"/>
        </w:rPr>
      </w:r>
    </w:p>
    <w:sectPr>
      <w:headerReference r:id="rId11" w:type="default"/>
      <w:pgSz w:h="16838" w:w="11906" w:orient="portrait"/>
      <w:pgMar w:bottom="567" w:top="1133" w:left="992" w:right="848" w:header="135"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819"/>
        <w:tab w:val="right" w:leader="none" w:pos="9639"/>
        <w:tab w:val="left" w:leader="none" w:pos="8661"/>
      </w:tabs>
      <w:spacing w:line="240" w:lineRule="auto"/>
      <w:ind w:left="0" w:hanging="2"/>
      <w:jc w:val="center"/>
      <w:rPr>
        <w:rFonts w:ascii="Calibri" w:cs="Calibri" w:eastAsia="Calibri" w:hAnsi="Calibri"/>
        <w:b w:val="1"/>
        <w:sz w:val="20"/>
        <w:szCs w:val="20"/>
        <w:highlight w:val="white"/>
      </w:rPr>
    </w:pPr>
    <w:r w:rsidDel="00000000" w:rsidR="00000000" w:rsidRPr="00000000">
      <w:rPr>
        <w:rFonts w:ascii="Calibri" w:cs="Calibri" w:eastAsia="Calibri" w:hAnsi="Calibri"/>
        <w:color w:val="0053f0"/>
        <w:sz w:val="20"/>
        <w:szCs w:val="20"/>
        <w:rtl w:val="0"/>
      </w:rPr>
      <w:t xml:space="preserve">        </w:t>
    </w:r>
    <w:r w:rsidDel="00000000" w:rsidR="00000000" w:rsidRPr="00000000">
      <w:rPr>
        <w:rFonts w:ascii="Calibri" w:cs="Calibri" w:eastAsia="Calibri" w:hAnsi="Calibri"/>
        <w:b w:val="1"/>
        <w:sz w:val="20"/>
        <w:szCs w:val="20"/>
        <w:highlight w:val="white"/>
        <w:rtl w:val="0"/>
      </w:rPr>
      <w:t xml:space="preserve">БЛАГОДІЙНА ОРГАНІЗАЦІЯ </w:t>
    </w:r>
    <w:r w:rsidDel="00000000" w:rsidR="00000000" w:rsidRPr="00000000">
      <w:drawing>
        <wp:anchor allowOverlap="1" behindDoc="1" distB="0" distT="0" distL="0" distR="0" hidden="0" layoutInCell="1" locked="0" relativeHeight="0" simplePos="0">
          <wp:simplePos x="0" y="0"/>
          <wp:positionH relativeFrom="column">
            <wp:posOffset>-713096</wp:posOffset>
          </wp:positionH>
          <wp:positionV relativeFrom="paragraph">
            <wp:posOffset>34290</wp:posOffset>
          </wp:positionV>
          <wp:extent cx="1684972" cy="842486"/>
          <wp:effectExtent b="0" l="0" r="0" t="0"/>
          <wp:wrapNone/>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84972" cy="842486"/>
                  </a:xfrm>
                  <a:prstGeom prst="rect"/>
                  <a:ln/>
                </pic:spPr>
              </pic:pic>
            </a:graphicData>
          </a:graphic>
        </wp:anchor>
      </w:drawing>
    </w:r>
  </w:p>
  <w:p w:rsidR="00000000" w:rsidDel="00000000" w:rsidP="00000000" w:rsidRDefault="00000000" w:rsidRPr="00000000" w14:paraId="00000039">
    <w:pPr>
      <w:widowControl w:val="0"/>
      <w:tabs>
        <w:tab w:val="center" w:leader="none" w:pos="4819"/>
        <w:tab w:val="right" w:leader="none" w:pos="9639"/>
      </w:tabs>
      <w:spacing w:line="240" w:lineRule="auto"/>
      <w:ind w:left="0" w:hanging="2"/>
      <w:jc w:val="center"/>
      <w:rPr>
        <w:rFonts w:ascii="Calibri" w:cs="Calibri" w:eastAsia="Calibri" w:hAnsi="Calibri"/>
        <w:b w:val="1"/>
        <w:sz w:val="20"/>
        <w:szCs w:val="20"/>
        <w:highlight w:val="white"/>
      </w:rPr>
    </w:pPr>
    <w:bookmarkStart w:colFirst="0" w:colLast="0" w:name="_heading=h.ccrafq5l9gpd" w:id="7"/>
    <w:bookmarkEnd w:id="7"/>
    <w:r w:rsidDel="00000000" w:rsidR="00000000" w:rsidRPr="00000000">
      <w:rPr>
        <w:rFonts w:ascii="Calibri" w:cs="Calibri" w:eastAsia="Calibri" w:hAnsi="Calibri"/>
        <w:b w:val="1"/>
        <w:sz w:val="20"/>
        <w:szCs w:val="20"/>
        <w:highlight w:val="white"/>
        <w:rtl w:val="0"/>
      </w:rPr>
      <w:t xml:space="preserve">«БЛАГОДІЙНИЙ ФОНД «ПРАВО НА ЗАХИСТ»</w:t>
    </w:r>
  </w:p>
  <w:p w:rsidR="00000000" w:rsidDel="00000000" w:rsidP="00000000" w:rsidRDefault="00000000" w:rsidRPr="00000000" w14:paraId="0000003A">
    <w:pPr>
      <w:widowControl w:val="0"/>
      <w:tabs>
        <w:tab w:val="center" w:leader="none" w:pos="4819"/>
        <w:tab w:val="right" w:leader="none" w:pos="9639"/>
      </w:tabs>
      <w:spacing w:line="240" w:lineRule="auto"/>
      <w:ind w:left="0" w:hanging="2"/>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white"/>
        <w:rtl w:val="0"/>
      </w:rPr>
      <w:t xml:space="preserve">Юр. адреса: </w:t>
    </w:r>
    <w:r w:rsidDel="00000000" w:rsidR="00000000" w:rsidRPr="00000000">
      <w:rPr>
        <w:rFonts w:ascii="Calibri" w:cs="Calibri" w:eastAsia="Calibri" w:hAnsi="Calibri"/>
        <w:sz w:val="20"/>
        <w:szCs w:val="20"/>
        <w:rtl w:val="0"/>
      </w:rPr>
      <w:t xml:space="preserve">04052,м. Київ, вул. Глибочицька, буд. 17, корпус 1А, офіс 417</w:t>
    </w:r>
    <w:r w:rsidDel="00000000" w:rsidR="00000000" w:rsidRPr="00000000">
      <w:rPr>
        <w:rtl w:val="0"/>
      </w:rPr>
    </w:r>
  </w:p>
  <w:p w:rsidR="00000000" w:rsidDel="00000000" w:rsidP="00000000" w:rsidRDefault="00000000" w:rsidRPr="00000000" w14:paraId="0000003B">
    <w:pPr>
      <w:widowControl w:val="0"/>
      <w:tabs>
        <w:tab w:val="center" w:leader="none" w:pos="4819"/>
        <w:tab w:val="right" w:leader="none" w:pos="9639"/>
      </w:tabs>
      <w:spacing w:line="240" w:lineRule="auto"/>
      <w:ind w:left="0" w:hanging="2"/>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Для листування: вул. Григорія Сковороди, 21/16, Київ,  04070</w:t>
    </w:r>
  </w:p>
  <w:p w:rsidR="00000000" w:rsidDel="00000000" w:rsidP="00000000" w:rsidRDefault="00000000" w:rsidRPr="00000000" w14:paraId="0000003C">
    <w:pPr>
      <w:widowControl w:val="0"/>
      <w:tabs>
        <w:tab w:val="center" w:leader="none" w:pos="4819"/>
        <w:tab w:val="right" w:leader="none" w:pos="9639"/>
      </w:tabs>
      <w:spacing w:line="240" w:lineRule="auto"/>
      <w:ind w:left="0" w:hanging="2"/>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t:+38 044 337 17 62,  e-mail: </w:t>
    </w:r>
    <w:hyperlink r:id="rId2">
      <w:r w:rsidDel="00000000" w:rsidR="00000000" w:rsidRPr="00000000">
        <w:rPr>
          <w:rFonts w:ascii="Calibri" w:cs="Calibri" w:eastAsia="Calibri" w:hAnsi="Calibri"/>
          <w:sz w:val="20"/>
          <w:szCs w:val="20"/>
          <w:highlight w:val="white"/>
          <w:rtl w:val="0"/>
        </w:rPr>
        <w:t xml:space="preserve">r2p@r2p.org.ua</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3D">
    <w:pPr>
      <w:widowControl w:val="0"/>
      <w:tabs>
        <w:tab w:val="center" w:leader="none" w:pos="4819"/>
        <w:tab w:val="right" w:leader="none" w:pos="9639"/>
      </w:tabs>
      <w:spacing w:line="240" w:lineRule="auto"/>
      <w:ind w:left="0" w:hanging="2"/>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сайт: </w:t>
    </w:r>
    <w:hyperlink r:id="rId3">
      <w:r w:rsidDel="00000000" w:rsidR="00000000" w:rsidRPr="00000000">
        <w:rPr>
          <w:rFonts w:ascii="Calibri" w:cs="Calibri" w:eastAsia="Calibri" w:hAnsi="Calibri"/>
          <w:sz w:val="20"/>
          <w:szCs w:val="20"/>
          <w:highlight w:val="white"/>
          <w:u w:val="single"/>
          <w:rtl w:val="0"/>
        </w:rPr>
        <w:t xml:space="preserve">https://r2p.org.ua/</w:t>
      </w:r>
    </w:hyperlink>
    <w:r w:rsidDel="00000000" w:rsidR="00000000" w:rsidRPr="00000000">
      <w:rPr>
        <w:rFonts w:ascii="Calibri" w:cs="Calibri" w:eastAsia="Calibri" w:hAnsi="Calibri"/>
        <w:sz w:val="20"/>
        <w:szCs w:val="20"/>
        <w:highlight w:val="white"/>
        <w:rtl w:val="0"/>
      </w:rPr>
      <w:t xml:space="preserve"> код згідно з ЄДРПОУ 38621206</w:t>
    </w:r>
  </w:p>
  <w:p w:rsidR="00000000" w:rsidDel="00000000" w:rsidP="00000000" w:rsidRDefault="00000000" w:rsidRPr="00000000" w14:paraId="0000003E">
    <w:pPr>
      <w:widowControl w:val="0"/>
      <w:tabs>
        <w:tab w:val="center" w:leader="none" w:pos="4819"/>
        <w:tab w:val="right" w:leader="none" w:pos="9639"/>
      </w:tabs>
      <w:spacing w:line="240" w:lineRule="auto"/>
      <w:ind w:left="0" w:hanging="2"/>
      <w:jc w:val="center"/>
      <w:rPr>
        <w:rFonts w:ascii="Calibri" w:cs="Calibri" w:eastAsia="Calibri" w:hAnsi="Calibri"/>
        <w:sz w:val="20"/>
        <w:szCs w:val="20"/>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-1828797</wp:posOffset>
          </wp:positionH>
          <wp:positionV relativeFrom="paragraph">
            <wp:posOffset>0</wp:posOffset>
          </wp:positionV>
          <wp:extent cx="8804513" cy="190500"/>
          <wp:effectExtent b="0" l="0" r="0" t="0"/>
          <wp:wrapNone/>
          <wp:docPr id="9"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8804513" cy="190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a4">
    <w:name w:val="Table Grid"/>
    <w:basedOn w:val="a1"/>
    <w:pPr>
      <w:suppressAutoHyphens w:val="1"/>
      <w:spacing w:line="1" w:lineRule="atLeast"/>
      <w:ind w:left="-1" w:leftChars="-1" w:hangingChars="1"/>
      <w:textDirection w:val="btLr"/>
      <w:textAlignment w:val="top"/>
      <w:outlineLvl w:val="0"/>
    </w:pPr>
    <w:rPr>
      <w:position w:val="-1"/>
      <w:lang w:eastAsia="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rPr>
      <w:rFonts w:ascii="Calibri Light" w:cs="Times New Roman" w:hAnsi="Calibri Light"/>
      <w:color w:val="2e74b5"/>
      <w:w w:val="100"/>
      <w:position w:val="-1"/>
      <w:sz w:val="26"/>
      <w:szCs w:val="26"/>
      <w:effect w:val="none"/>
      <w:vertAlign w:val="baseline"/>
      <w:cs w:val="0"/>
      <w:em w:val="none"/>
    </w:rPr>
  </w:style>
  <w:style w:type="paragraph" w:styleId="a5">
    <w:name w:val="Balloon Text"/>
    <w:basedOn w:val="a"/>
    <w:pPr>
      <w:spacing w:line="240" w:lineRule="auto"/>
    </w:pPr>
    <w:rPr>
      <w:rFonts w:ascii="Segoe UI" w:eastAsia="Calibri" w:hAnsi="Segoe UI"/>
      <w:sz w:val="18"/>
      <w:szCs w:val="18"/>
    </w:rPr>
  </w:style>
  <w:style w:type="character" w:styleId="a6" w:customStyle="1">
    <w:name w:val="Текст у виносці Знак"/>
    <w:rPr>
      <w:rFonts w:ascii="Segoe UI" w:cs="Segoe UI" w:hAnsi="Segoe UI"/>
      <w:w w:val="100"/>
      <w:position w:val="-1"/>
      <w:sz w:val="18"/>
      <w:szCs w:val="18"/>
      <w:effect w:val="none"/>
      <w:vertAlign w:val="baseline"/>
      <w:cs w:val="0"/>
      <w:em w:val="none"/>
    </w:rPr>
  </w:style>
  <w:style w:type="paragraph" w:styleId="a7">
    <w:name w:val="List Paragraph"/>
    <w:basedOn w:val="a"/>
    <w:pPr>
      <w:spacing w:after="200"/>
      <w:ind w:left="720"/>
      <w:contextualSpacing w:val="1"/>
    </w:pPr>
    <w:rPr>
      <w:rFonts w:ascii="Calibri" w:cs="Times New Roman" w:eastAsia="Calibri" w:hAnsi="Calibri"/>
      <w:lang w:eastAsia="en-US" w:val="uk-UA"/>
    </w:rPr>
  </w:style>
  <w:style w:type="character" w:styleId="a8">
    <w:name w:val="Strong"/>
    <w:rPr>
      <w:b w:val="1"/>
      <w:bCs w:val="1"/>
      <w:w w:val="100"/>
      <w:position w:val="-1"/>
      <w:effect w:val="none"/>
      <w:vertAlign w:val="baseline"/>
      <w:cs w:val="0"/>
      <w:em w:val="none"/>
    </w:rPr>
  </w:style>
  <w:style w:type="character" w:styleId="apple-converted-space" w:customStyle="1">
    <w:name w:val="apple-converted-space"/>
    <w:basedOn w:val="a0"/>
    <w:rPr>
      <w:w w:val="100"/>
      <w:position w:val="-1"/>
      <w:effect w:val="none"/>
      <w:vertAlign w:val="baseline"/>
      <w:cs w:val="0"/>
      <w:em w:val="none"/>
    </w:rPr>
  </w:style>
  <w:style w:type="character" w:styleId="a9">
    <w:name w:val="Hyperlink"/>
    <w:qFormat w:val="1"/>
    <w:rPr>
      <w:color w:val="0000ff"/>
      <w:w w:val="100"/>
      <w:position w:val="-1"/>
      <w:u w:val="single"/>
      <w:effect w:val="none"/>
      <w:vertAlign w:val="baseline"/>
      <w:cs w:val="0"/>
      <w:em w:val="none"/>
    </w:rPr>
  </w:style>
  <w:style w:type="character" w:styleId="10" w:customStyle="1">
    <w:name w:val="Заголовок 1 Знак"/>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HTML">
    <w:name w:val="HTML Preformatted"/>
    <w:basedOn w:val="a"/>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rPr>
  </w:style>
  <w:style w:type="character" w:styleId="HTML0" w:customStyle="1">
    <w:name w:val="Стандартний HTML Знак"/>
    <w:rPr>
      <w:rFonts w:ascii="Courier New" w:cs="Courier New" w:eastAsia="Times New Roman" w:hAnsi="Courier New"/>
      <w:w w:val="100"/>
      <w:position w:val="-1"/>
      <w:effect w:val="none"/>
      <w:vertAlign w:val="baseline"/>
      <w:cs w:val="0"/>
      <w:em w:val="none"/>
    </w:rPr>
  </w:style>
  <w:style w:type="paragraph" w:styleId="CharChar" w:customStyle="1">
    <w:name w:val="Char Знак Знак Char Знак Знак Знак Знак Знак Знак Знак Знак Знак Знак Знак Знак Знак"/>
    <w:basedOn w:val="a"/>
    <w:pPr>
      <w:spacing w:line="240" w:lineRule="auto"/>
    </w:pPr>
    <w:rPr>
      <w:rFonts w:ascii="Verdana" w:hAnsi="Verdana"/>
      <w:sz w:val="20"/>
      <w:lang w:eastAsia="en-US" w:val="en-US"/>
    </w:rPr>
  </w:style>
  <w:style w:type="character" w:styleId="grame" w:customStyle="1">
    <w:name w:val="grame"/>
    <w:rPr>
      <w:w w:val="100"/>
      <w:position w:val="-1"/>
      <w:effect w:val="none"/>
      <w:vertAlign w:val="baseline"/>
      <w:cs w:val="0"/>
      <w:em w:val="none"/>
    </w:rPr>
  </w:style>
  <w:style w:type="paragraph" w:styleId="aa">
    <w:name w:val="Normal (Web)"/>
    <w:basedOn w:val="a"/>
    <w:uiPriority w:val="99"/>
    <w:qFormat w:val="1"/>
    <w:pPr>
      <w:spacing w:after="100" w:afterAutospacing="1" w:before="100" w:beforeAutospacing="1" w:line="240" w:lineRule="auto"/>
    </w:pPr>
    <w:rPr>
      <w:rFonts w:ascii="Times New Roman" w:eastAsia="Calibri" w:hAnsi="Times New Roman"/>
      <w:sz w:val="24"/>
      <w:szCs w:val="24"/>
    </w:rPr>
  </w:style>
  <w:style w:type="paragraph" w:styleId="ab">
    <w:name w:val="header"/>
    <w:basedOn w:val="a"/>
    <w:pPr>
      <w:tabs>
        <w:tab w:val="center" w:pos="4844"/>
        <w:tab w:val="right" w:pos="9689"/>
      </w:tabs>
      <w:spacing w:after="160" w:line="259" w:lineRule="auto"/>
    </w:pPr>
    <w:rPr>
      <w:lang w:eastAsia="en-US"/>
    </w:rPr>
  </w:style>
  <w:style w:type="character" w:styleId="ac" w:customStyle="1">
    <w:name w:val="Верхній колонтитул Знак"/>
    <w:rPr>
      <w:w w:val="100"/>
      <w:position w:val="-1"/>
      <w:sz w:val="22"/>
      <w:szCs w:val="22"/>
      <w:effect w:val="none"/>
      <w:vertAlign w:val="baseline"/>
      <w:cs w:val="0"/>
      <w:em w:val="none"/>
      <w:lang w:val="ru-RU"/>
    </w:rPr>
  </w:style>
  <w:style w:type="paragraph" w:styleId="ad">
    <w:name w:val="footer"/>
    <w:basedOn w:val="a"/>
    <w:pPr>
      <w:tabs>
        <w:tab w:val="center" w:pos="4844"/>
        <w:tab w:val="right" w:pos="9689"/>
      </w:tabs>
      <w:spacing w:after="160" w:line="259" w:lineRule="auto"/>
    </w:pPr>
    <w:rPr>
      <w:lang w:eastAsia="en-US"/>
    </w:rPr>
  </w:style>
  <w:style w:type="character" w:styleId="ae" w:customStyle="1">
    <w:name w:val="Нижній колонтитул Знак"/>
    <w:rPr>
      <w:w w:val="100"/>
      <w:position w:val="-1"/>
      <w:sz w:val="22"/>
      <w:szCs w:val="22"/>
      <w:effect w:val="none"/>
      <w:vertAlign w:val="baseline"/>
      <w:cs w:val="0"/>
      <w:em w:val="none"/>
      <w:lang w:val="ru-RU"/>
    </w:rPr>
  </w:style>
  <w:style w:type="paragraph" w:styleId="af">
    <w:name w:val="No Spacing"/>
    <w:pPr>
      <w:suppressAutoHyphens w:val="1"/>
      <w:spacing w:line="1" w:lineRule="atLeast"/>
      <w:ind w:left="-1" w:leftChars="-1" w:hangingChars="1"/>
      <w:textDirection w:val="btLr"/>
      <w:textAlignment w:val="top"/>
      <w:outlineLvl w:val="0"/>
    </w:pPr>
    <w:rPr>
      <w:position w:val="-1"/>
      <w:lang w:eastAsia="en-US" w:val="en-US"/>
    </w:rPr>
  </w:style>
  <w:style w:type="character" w:styleId="30" w:customStyle="1">
    <w:name w:val="Заголовок 3 Знак"/>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af0">
    <w:name w:val="Unresolved Mention"/>
    <w:qFormat w:val="1"/>
    <w:rPr>
      <w:color w:val="605e5c"/>
      <w:w w:val="100"/>
      <w:position w:val="-1"/>
      <w:effect w:val="none"/>
      <w:shd w:color="auto" w:fill="e1dfdd" w:val="clear"/>
      <w:vertAlign w:val="baseline"/>
      <w:cs w:val="0"/>
      <w:em w:val="no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ind w:left="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unhcr.org/ua/media/dodatok-e-kodeks-povedinky-postachalnykiv-oon-pdf-1" TargetMode="External"/><Relationship Id="rId9" Type="http://schemas.openxmlformats.org/officeDocument/2006/relationships/hyperlink" Target="mailto:tender@r2p.org.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2p.org.ua" TargetMode="External"/><Relationship Id="rId8" Type="http://schemas.openxmlformats.org/officeDocument/2006/relationships/hyperlink" Target="mailto:m.terletska@r2p.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r2p@r2p.org.ua" TargetMode="External"/><Relationship Id="rId3" Type="http://schemas.openxmlformats.org/officeDocument/2006/relationships/hyperlink" Target="https://r2p.org.u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3CUXHLcEaMritphddoH5XA2EsQ==">CgMxLjAyDmguOG96cHppNzQ3MGRnMg5oLmwyZDZxZmJmMDEyYzIOaC5zZ3RkOTNtdmRkYmUyDmguYWl6cHVseHR1dGh1Mg1oLjQ1Z3d4dzRraXg4Mg5oLmxtYmRwdWw1a2ExaDIOaC5nbHlwN2I2N3ZpaGMyDmguY2NyYWZxNWw5Z3BkOAByITFfcWRLcVM2dGNmQUIybDQ1c1hMVTFaREpjUFgyTy1JUw==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2020-09-30T07:39:00Z</dcterms:created>
  <dc:creator>Близнюкова Анна</dc:creator>
</cp:coreProperties>
</file>