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A48FB" w14:textId="2E1D4B79" w:rsidR="00D16D6D" w:rsidRDefault="00D16D6D" w:rsidP="00D16D6D">
      <w:pPr>
        <w:pBdr>
          <w:top w:val="nil"/>
          <w:left w:val="nil"/>
          <w:bottom w:val="nil"/>
          <w:right w:val="nil"/>
          <w:between w:val="nil"/>
        </w:pBdr>
        <w:tabs>
          <w:tab w:val="center" w:pos="4819"/>
          <w:tab w:val="right" w:pos="9639"/>
          <w:tab w:val="left" w:pos="8661"/>
        </w:tabs>
        <w:spacing w:after="0" w:line="240" w:lineRule="auto"/>
        <w:jc w:val="center"/>
        <w:rPr>
          <w:b/>
          <w:sz w:val="20"/>
          <w:szCs w:val="20"/>
          <w:highlight w:val="white"/>
        </w:rPr>
      </w:pPr>
      <w:r>
        <w:rPr>
          <w:b/>
          <w:sz w:val="20"/>
          <w:szCs w:val="20"/>
          <w:highlight w:val="white"/>
        </w:rPr>
        <w:t xml:space="preserve">БЛАГОДІЙНА ОРГАНІЗАЦІЯ </w:t>
      </w:r>
      <w:r>
        <w:rPr>
          <w:noProof/>
        </w:rPr>
        <w:drawing>
          <wp:anchor distT="0" distB="0" distL="114300" distR="114300" simplePos="0" relativeHeight="251659264" behindDoc="0" locked="0" layoutInCell="1" hidden="0" allowOverlap="1" wp14:anchorId="1620929C" wp14:editId="7AA52F87">
            <wp:simplePos x="0" y="0"/>
            <wp:positionH relativeFrom="column">
              <wp:posOffset>-323849</wp:posOffset>
            </wp:positionH>
            <wp:positionV relativeFrom="paragraph">
              <wp:posOffset>-76199</wp:posOffset>
            </wp:positionV>
            <wp:extent cx="1487170" cy="974090"/>
            <wp:effectExtent l="0" t="0" r="0" b="0"/>
            <wp:wrapNone/>
            <wp:docPr id="10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l="-3751" t="-6520" r="-6294" b="-3525"/>
                    <a:stretch>
                      <a:fillRect/>
                    </a:stretch>
                  </pic:blipFill>
                  <pic:spPr>
                    <a:xfrm>
                      <a:off x="0" y="0"/>
                      <a:ext cx="1487170" cy="974090"/>
                    </a:xfrm>
                    <a:prstGeom prst="rect">
                      <a:avLst/>
                    </a:prstGeom>
                    <a:ln/>
                  </pic:spPr>
                </pic:pic>
              </a:graphicData>
            </a:graphic>
          </wp:anchor>
        </w:drawing>
      </w:r>
    </w:p>
    <w:p w14:paraId="00DE70B9" w14:textId="77777777" w:rsidR="00D16D6D" w:rsidRDefault="00D16D6D" w:rsidP="00D16D6D">
      <w:pPr>
        <w:widowControl w:val="0"/>
        <w:tabs>
          <w:tab w:val="center" w:pos="4819"/>
          <w:tab w:val="right" w:pos="9639"/>
        </w:tabs>
        <w:spacing w:after="0" w:line="240" w:lineRule="auto"/>
        <w:jc w:val="center"/>
        <w:rPr>
          <w:b/>
          <w:sz w:val="20"/>
          <w:szCs w:val="20"/>
          <w:highlight w:val="white"/>
        </w:rPr>
      </w:pPr>
      <w:bookmarkStart w:id="0" w:name="_heading=h.ccrafq5l9gpd" w:colFirst="0" w:colLast="0"/>
      <w:bookmarkEnd w:id="0"/>
      <w:r>
        <w:rPr>
          <w:b/>
          <w:sz w:val="20"/>
          <w:szCs w:val="20"/>
          <w:highlight w:val="white"/>
        </w:rPr>
        <w:t>«БЛАГОДІЙНИЙ ФОНД «ПРАВО НА ЗАХИСТ»</w:t>
      </w:r>
    </w:p>
    <w:p w14:paraId="70971646" w14:textId="77777777" w:rsidR="00D16D6D" w:rsidRDefault="00D16D6D" w:rsidP="00D16D6D">
      <w:pPr>
        <w:widowControl w:val="0"/>
        <w:tabs>
          <w:tab w:val="center" w:pos="4819"/>
          <w:tab w:val="right" w:pos="9639"/>
        </w:tabs>
        <w:spacing w:after="0" w:line="240" w:lineRule="auto"/>
        <w:jc w:val="center"/>
        <w:rPr>
          <w:sz w:val="20"/>
          <w:szCs w:val="20"/>
          <w:highlight w:val="yellow"/>
        </w:rPr>
      </w:pPr>
      <w:r>
        <w:rPr>
          <w:sz w:val="20"/>
          <w:szCs w:val="20"/>
          <w:highlight w:val="white"/>
        </w:rPr>
        <w:t xml:space="preserve">Юр. адреса: </w:t>
      </w:r>
      <w:r>
        <w:rPr>
          <w:sz w:val="20"/>
          <w:szCs w:val="20"/>
        </w:rPr>
        <w:t xml:space="preserve">04052,м. Київ, вул. </w:t>
      </w:r>
      <w:proofErr w:type="spellStart"/>
      <w:r>
        <w:rPr>
          <w:sz w:val="20"/>
          <w:szCs w:val="20"/>
        </w:rPr>
        <w:t>Глибочицька</w:t>
      </w:r>
      <w:proofErr w:type="spellEnd"/>
      <w:r>
        <w:rPr>
          <w:sz w:val="20"/>
          <w:szCs w:val="20"/>
        </w:rPr>
        <w:t>, буд. 17, корпус 1А, офіс 417</w:t>
      </w:r>
    </w:p>
    <w:p w14:paraId="6F3E724D" w14:textId="77777777" w:rsidR="00D16D6D" w:rsidRDefault="00D16D6D" w:rsidP="00D16D6D">
      <w:pPr>
        <w:widowControl w:val="0"/>
        <w:tabs>
          <w:tab w:val="center" w:pos="4819"/>
          <w:tab w:val="right" w:pos="9639"/>
        </w:tabs>
        <w:spacing w:after="0" w:line="240" w:lineRule="auto"/>
        <w:jc w:val="center"/>
        <w:rPr>
          <w:sz w:val="20"/>
          <w:szCs w:val="20"/>
          <w:highlight w:val="white"/>
        </w:rPr>
      </w:pPr>
      <w:r>
        <w:rPr>
          <w:sz w:val="20"/>
          <w:szCs w:val="20"/>
          <w:highlight w:val="white"/>
        </w:rPr>
        <w:t>Для листування: вул. Григорія Сковороди, 21/16, Київ,  04070</w:t>
      </w:r>
    </w:p>
    <w:p w14:paraId="49B3F320" w14:textId="77777777" w:rsidR="00D16D6D" w:rsidRDefault="00D16D6D" w:rsidP="00D16D6D">
      <w:pPr>
        <w:widowControl w:val="0"/>
        <w:tabs>
          <w:tab w:val="center" w:pos="4819"/>
          <w:tab w:val="right" w:pos="9639"/>
        </w:tabs>
        <w:spacing w:after="0" w:line="240" w:lineRule="auto"/>
        <w:jc w:val="center"/>
        <w:rPr>
          <w:sz w:val="20"/>
          <w:szCs w:val="20"/>
          <w:highlight w:val="white"/>
        </w:rPr>
      </w:pPr>
      <w:r>
        <w:rPr>
          <w:sz w:val="20"/>
          <w:szCs w:val="20"/>
          <w:highlight w:val="white"/>
        </w:rPr>
        <w:t>t:+38 044 337 17 62,  e-</w:t>
      </w:r>
      <w:proofErr w:type="spellStart"/>
      <w:r>
        <w:rPr>
          <w:sz w:val="20"/>
          <w:szCs w:val="20"/>
          <w:highlight w:val="white"/>
        </w:rPr>
        <w:t>mail</w:t>
      </w:r>
      <w:proofErr w:type="spellEnd"/>
      <w:r>
        <w:rPr>
          <w:sz w:val="20"/>
          <w:szCs w:val="20"/>
          <w:highlight w:val="white"/>
        </w:rPr>
        <w:t xml:space="preserve">: </w:t>
      </w:r>
      <w:hyperlink r:id="rId5">
        <w:r>
          <w:rPr>
            <w:sz w:val="20"/>
            <w:szCs w:val="20"/>
            <w:highlight w:val="white"/>
          </w:rPr>
          <w:t>r2p@r2p.org.ua</w:t>
        </w:r>
      </w:hyperlink>
      <w:r>
        <w:rPr>
          <w:sz w:val="20"/>
          <w:szCs w:val="20"/>
          <w:highlight w:val="white"/>
        </w:rPr>
        <w:t>,</w:t>
      </w:r>
    </w:p>
    <w:p w14:paraId="76F38311" w14:textId="6D680AAA" w:rsidR="00D16D6D" w:rsidRDefault="00D16D6D" w:rsidP="00D16D6D">
      <w:pPr>
        <w:jc w:val="center"/>
      </w:pPr>
      <w:r>
        <w:rPr>
          <w:noProof/>
        </w:rPr>
        <w:drawing>
          <wp:anchor distT="0" distB="0" distL="114300" distR="114300" simplePos="0" relativeHeight="251661312" behindDoc="0" locked="0" layoutInCell="1" hidden="0" allowOverlap="1" wp14:anchorId="7C5DAF42" wp14:editId="1B36EF38">
            <wp:simplePos x="0" y="0"/>
            <wp:positionH relativeFrom="margin">
              <wp:align>center</wp:align>
            </wp:positionH>
            <wp:positionV relativeFrom="paragraph">
              <wp:posOffset>192405</wp:posOffset>
            </wp:positionV>
            <wp:extent cx="7853823" cy="106075"/>
            <wp:effectExtent l="0" t="0" r="0" b="8255"/>
            <wp:wrapNone/>
            <wp:docPr id="9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853823" cy="106075"/>
                    </a:xfrm>
                    <a:prstGeom prst="rect">
                      <a:avLst/>
                    </a:prstGeom>
                    <a:ln/>
                  </pic:spPr>
                </pic:pic>
              </a:graphicData>
            </a:graphic>
          </wp:anchor>
        </w:drawing>
      </w:r>
      <w:r>
        <w:rPr>
          <w:sz w:val="20"/>
          <w:szCs w:val="20"/>
          <w:highlight w:val="white"/>
        </w:rPr>
        <w:t xml:space="preserve">сайт: </w:t>
      </w:r>
      <w:hyperlink r:id="rId7">
        <w:r>
          <w:rPr>
            <w:sz w:val="20"/>
            <w:szCs w:val="20"/>
            <w:highlight w:val="white"/>
            <w:u w:val="single"/>
          </w:rPr>
          <w:t>https://r2p.org.ua/</w:t>
        </w:r>
      </w:hyperlink>
      <w:r>
        <w:rPr>
          <w:sz w:val="20"/>
          <w:szCs w:val="20"/>
          <w:highlight w:val="white"/>
        </w:rPr>
        <w:t xml:space="preserve"> код згідно з ЄДРПОУ 38621206</w:t>
      </w:r>
    </w:p>
    <w:p w14:paraId="4B6E1DAF" w14:textId="77777777" w:rsidR="00D16D6D" w:rsidRDefault="00D16D6D" w:rsidP="00D16D6D">
      <w:pPr>
        <w:jc w:val="center"/>
      </w:pPr>
    </w:p>
    <w:p w14:paraId="01E98B3B" w14:textId="28BBAB62" w:rsidR="00D16D6D" w:rsidRPr="00D16D6D" w:rsidRDefault="00813F4F" w:rsidP="00D16D6D">
      <w:pPr>
        <w:spacing w:after="0" w:line="240" w:lineRule="auto"/>
        <w:rPr>
          <w:rFonts w:ascii="Times New Roman" w:eastAsia="Times New Roman" w:hAnsi="Times New Roman" w:cs="Times New Roman"/>
          <w:sz w:val="24"/>
          <w:szCs w:val="24"/>
          <w:lang w:eastAsia="uk-UA"/>
        </w:rPr>
      </w:pPr>
      <w:r>
        <w:rPr>
          <w:rFonts w:ascii="Calibri" w:eastAsia="Times New Roman" w:hAnsi="Calibri" w:cs="Calibri"/>
          <w:color w:val="000000"/>
          <w:lang w:val="en-US" w:eastAsia="uk-UA"/>
        </w:rPr>
        <w:t>12</w:t>
      </w:r>
      <w:r w:rsidR="00D16D6D" w:rsidRPr="00D16D6D">
        <w:rPr>
          <w:rFonts w:ascii="Calibri" w:eastAsia="Times New Roman" w:hAnsi="Calibri" w:cs="Calibri"/>
          <w:color w:val="000000"/>
          <w:lang w:eastAsia="uk-UA"/>
        </w:rPr>
        <w:t>.02.2025</w:t>
      </w:r>
    </w:p>
    <w:p w14:paraId="778F0735" w14:textId="77777777" w:rsidR="00D16D6D" w:rsidRPr="00D16D6D" w:rsidRDefault="00D16D6D" w:rsidP="00D16D6D">
      <w:pPr>
        <w:spacing w:after="0" w:line="240" w:lineRule="auto"/>
        <w:ind w:firstLine="425"/>
        <w:jc w:val="center"/>
        <w:rPr>
          <w:rFonts w:ascii="Times New Roman" w:eastAsia="Times New Roman" w:hAnsi="Times New Roman" w:cs="Times New Roman"/>
          <w:sz w:val="24"/>
          <w:szCs w:val="24"/>
          <w:lang w:eastAsia="uk-UA"/>
        </w:rPr>
      </w:pPr>
      <w:r w:rsidRPr="00D16D6D">
        <w:rPr>
          <w:rFonts w:ascii="Calibri" w:eastAsia="Times New Roman" w:hAnsi="Calibri" w:cs="Calibri"/>
          <w:color w:val="000000"/>
          <w:lang w:eastAsia="uk-UA"/>
        </w:rPr>
        <w:t>ЗАПРОШЕННЯ - ПОДОВЖЕННЯ ДО УЧАСТІ В ТЕНДЕРІ № Q1-T128-RFP NP</w:t>
      </w:r>
    </w:p>
    <w:p w14:paraId="451485F9" w14:textId="77777777" w:rsidR="00D16D6D" w:rsidRPr="00D16D6D" w:rsidRDefault="00D16D6D" w:rsidP="00D16D6D">
      <w:pPr>
        <w:spacing w:after="0" w:line="240" w:lineRule="auto"/>
        <w:jc w:val="center"/>
        <w:rPr>
          <w:rFonts w:ascii="Times New Roman" w:eastAsia="Times New Roman" w:hAnsi="Times New Roman" w:cs="Times New Roman"/>
          <w:sz w:val="24"/>
          <w:szCs w:val="24"/>
          <w:lang w:eastAsia="uk-UA"/>
        </w:rPr>
      </w:pPr>
      <w:r w:rsidRPr="00D16D6D">
        <w:rPr>
          <w:rFonts w:ascii="Calibri" w:eastAsia="Times New Roman" w:hAnsi="Calibri" w:cs="Calibri"/>
          <w:color w:val="000000"/>
          <w:lang w:eastAsia="uk-UA"/>
        </w:rPr>
        <w:t xml:space="preserve">для закупівлі послуги консультаційного супроводу з розробки </w:t>
      </w:r>
      <w:proofErr w:type="spellStart"/>
      <w:r w:rsidRPr="00D16D6D">
        <w:rPr>
          <w:rFonts w:ascii="Calibri" w:eastAsia="Times New Roman" w:hAnsi="Calibri" w:cs="Calibri"/>
          <w:color w:val="000000"/>
          <w:lang w:eastAsia="uk-UA"/>
        </w:rPr>
        <w:t>фандрейзингової</w:t>
      </w:r>
      <w:proofErr w:type="spellEnd"/>
      <w:r w:rsidRPr="00D16D6D">
        <w:rPr>
          <w:rFonts w:ascii="Calibri" w:eastAsia="Times New Roman" w:hAnsi="Calibri" w:cs="Calibri"/>
          <w:color w:val="000000"/>
          <w:lang w:eastAsia="uk-UA"/>
        </w:rPr>
        <w:t xml:space="preserve"> стратегії громади та проведення тренінгу з </w:t>
      </w:r>
      <w:proofErr w:type="spellStart"/>
      <w:r w:rsidRPr="00D16D6D">
        <w:rPr>
          <w:rFonts w:ascii="Calibri" w:eastAsia="Times New Roman" w:hAnsi="Calibri" w:cs="Calibri"/>
          <w:color w:val="000000"/>
          <w:lang w:eastAsia="uk-UA"/>
        </w:rPr>
        <w:t>проєктного</w:t>
      </w:r>
      <w:proofErr w:type="spellEnd"/>
      <w:r w:rsidRPr="00D16D6D">
        <w:rPr>
          <w:rFonts w:ascii="Calibri" w:eastAsia="Times New Roman" w:hAnsi="Calibri" w:cs="Calibri"/>
          <w:color w:val="000000"/>
          <w:lang w:eastAsia="uk-UA"/>
        </w:rPr>
        <w:t xml:space="preserve"> менеджменту</w:t>
      </w:r>
    </w:p>
    <w:p w14:paraId="3F648CD4" w14:textId="77777777" w:rsidR="00D16D6D" w:rsidRPr="00D16D6D" w:rsidRDefault="00D16D6D" w:rsidP="00D16D6D">
      <w:pPr>
        <w:spacing w:after="0" w:line="240" w:lineRule="auto"/>
        <w:ind w:firstLine="425"/>
        <w:jc w:val="center"/>
        <w:rPr>
          <w:rFonts w:ascii="Times New Roman" w:eastAsia="Times New Roman" w:hAnsi="Times New Roman" w:cs="Times New Roman"/>
          <w:sz w:val="24"/>
          <w:szCs w:val="24"/>
          <w:lang w:eastAsia="uk-UA"/>
        </w:rPr>
      </w:pPr>
      <w:bookmarkStart w:id="1" w:name="_GoBack"/>
      <w:r w:rsidRPr="00D16D6D">
        <w:rPr>
          <w:rFonts w:ascii="Calibri" w:eastAsia="Times New Roman" w:hAnsi="Calibri" w:cs="Calibri"/>
          <w:b/>
          <w:bCs/>
          <w:color w:val="000000"/>
          <w:lang w:eastAsia="uk-UA"/>
        </w:rPr>
        <w:t xml:space="preserve">ДАТА І ЧАС ЗАКІНЧЕННЯ ПРИЙНЯТТЯ ПРОПОЗИЦІЙ: </w:t>
      </w:r>
      <w:r w:rsidRPr="00D16D6D">
        <w:rPr>
          <w:rFonts w:ascii="Calibri" w:eastAsia="Times New Roman" w:hAnsi="Calibri" w:cs="Calibri"/>
          <w:b/>
          <w:bCs/>
          <w:color w:val="000000"/>
          <w:u w:val="single"/>
          <w:lang w:eastAsia="uk-UA"/>
        </w:rPr>
        <w:t>26 лютого 2025 р</w:t>
      </w:r>
      <w:r w:rsidRPr="00D16D6D">
        <w:rPr>
          <w:rFonts w:ascii="Calibri" w:eastAsia="Times New Roman" w:hAnsi="Calibri" w:cs="Calibri"/>
          <w:b/>
          <w:bCs/>
          <w:color w:val="000000"/>
          <w:lang w:eastAsia="uk-UA"/>
        </w:rPr>
        <w:t>. – 14:00 за київським часом</w:t>
      </w:r>
    </w:p>
    <w:bookmarkEnd w:id="1"/>
    <w:p w14:paraId="0F7B8606" w14:textId="77777777" w:rsidR="00D16D6D" w:rsidRPr="00D16D6D" w:rsidRDefault="00D16D6D" w:rsidP="00D16D6D">
      <w:pPr>
        <w:spacing w:after="0" w:line="240" w:lineRule="auto"/>
        <w:ind w:firstLine="425"/>
        <w:rPr>
          <w:rFonts w:ascii="Times New Roman" w:eastAsia="Times New Roman" w:hAnsi="Times New Roman" w:cs="Times New Roman"/>
          <w:sz w:val="24"/>
          <w:szCs w:val="24"/>
          <w:lang w:eastAsia="uk-UA"/>
        </w:rPr>
      </w:pPr>
      <w:r w:rsidRPr="00D16D6D">
        <w:rPr>
          <w:rFonts w:ascii="Calibri" w:eastAsia="Times New Roman" w:hAnsi="Calibri" w:cs="Calibri"/>
          <w:color w:val="000000"/>
          <w:lang w:eastAsia="uk-UA"/>
        </w:rPr>
        <w:br/>
      </w:r>
      <w:r w:rsidRPr="00D16D6D">
        <w:rPr>
          <w:rFonts w:ascii="Calibri" w:eastAsia="Times New Roman" w:hAnsi="Calibri" w:cs="Calibri"/>
          <w:b/>
          <w:bCs/>
          <w:color w:val="000000"/>
          <w:u w:val="single"/>
          <w:lang w:eastAsia="uk-UA"/>
        </w:rPr>
        <w:t>КОРОТКО ПРО БФ «Право на захист»:</w:t>
      </w:r>
    </w:p>
    <w:p w14:paraId="10D141F7" w14:textId="77777777" w:rsidR="00D16D6D" w:rsidRPr="00D16D6D" w:rsidRDefault="00D16D6D" w:rsidP="00D16D6D">
      <w:pPr>
        <w:spacing w:after="0" w:line="240" w:lineRule="auto"/>
        <w:jc w:val="both"/>
        <w:rPr>
          <w:rFonts w:ascii="Times New Roman" w:eastAsia="Times New Roman" w:hAnsi="Times New Roman" w:cs="Times New Roman"/>
          <w:sz w:val="24"/>
          <w:szCs w:val="24"/>
          <w:lang w:eastAsia="uk-UA"/>
        </w:rPr>
      </w:pPr>
      <w:r w:rsidRPr="00D16D6D">
        <w:rPr>
          <w:rFonts w:ascii="Calibri" w:eastAsia="Times New Roman" w:hAnsi="Calibri" w:cs="Calibri"/>
          <w:color w:val="000000"/>
          <w:lang w:eastAsia="uk-UA"/>
        </w:rPr>
        <w:t>Благодійна організація «Благодійний фонд «Право на захист» – українська благодійна організація, діяльність якої спрямована на захист і дотримання прав людини вразливих груп населення: біженців, вимушених переселенців, осіб без громадянства та осіб під ризиком без громадянства і без документів.</w:t>
      </w:r>
    </w:p>
    <w:p w14:paraId="46DC5388" w14:textId="77777777" w:rsidR="00D16D6D" w:rsidRPr="00D16D6D" w:rsidRDefault="00D16D6D" w:rsidP="00D16D6D">
      <w:pPr>
        <w:spacing w:after="0" w:line="240" w:lineRule="auto"/>
        <w:jc w:val="both"/>
        <w:rPr>
          <w:rFonts w:ascii="Times New Roman" w:eastAsia="Times New Roman" w:hAnsi="Times New Roman" w:cs="Times New Roman"/>
          <w:sz w:val="24"/>
          <w:szCs w:val="24"/>
          <w:lang w:eastAsia="uk-UA"/>
        </w:rPr>
      </w:pPr>
      <w:r w:rsidRPr="00D16D6D">
        <w:rPr>
          <w:rFonts w:ascii="Calibri" w:eastAsia="Times New Roman" w:hAnsi="Calibri" w:cs="Calibri"/>
          <w:color w:val="000000"/>
          <w:lang w:eastAsia="uk-UA"/>
        </w:rPr>
        <w:t xml:space="preserve">Докладна інформація про діяльність БФ «Право на захист» надана на веб-сайті  </w:t>
      </w:r>
      <w:hyperlink r:id="rId8" w:history="1">
        <w:r w:rsidRPr="00D16D6D">
          <w:rPr>
            <w:rFonts w:ascii="Calibri" w:eastAsia="Times New Roman" w:hAnsi="Calibri" w:cs="Calibri"/>
            <w:color w:val="0000FF"/>
            <w:u w:val="single"/>
            <w:lang w:eastAsia="uk-UA"/>
          </w:rPr>
          <w:t>http://r2p.org.ua</w:t>
        </w:r>
      </w:hyperlink>
      <w:r w:rsidRPr="00D16D6D">
        <w:rPr>
          <w:rFonts w:ascii="Calibri" w:eastAsia="Times New Roman" w:hAnsi="Calibri" w:cs="Calibri"/>
          <w:color w:val="000000"/>
          <w:lang w:eastAsia="uk-UA"/>
        </w:rPr>
        <w:t>. </w:t>
      </w:r>
    </w:p>
    <w:p w14:paraId="0D7D6818" w14:textId="77777777" w:rsidR="00D16D6D" w:rsidRPr="00D16D6D" w:rsidRDefault="00D16D6D" w:rsidP="00D16D6D">
      <w:pPr>
        <w:spacing w:after="0" w:line="240" w:lineRule="auto"/>
        <w:rPr>
          <w:rFonts w:ascii="Times New Roman" w:eastAsia="Times New Roman" w:hAnsi="Times New Roman" w:cs="Times New Roman"/>
          <w:sz w:val="16"/>
          <w:szCs w:val="24"/>
          <w:lang w:eastAsia="uk-UA"/>
        </w:rPr>
      </w:pPr>
    </w:p>
    <w:p w14:paraId="1F0F1279" w14:textId="77777777" w:rsidR="00D16D6D" w:rsidRPr="00D16D6D" w:rsidRDefault="00D16D6D" w:rsidP="00D16D6D">
      <w:pPr>
        <w:spacing w:after="0" w:line="240" w:lineRule="auto"/>
        <w:ind w:right="-288"/>
        <w:jc w:val="both"/>
        <w:rPr>
          <w:rFonts w:ascii="Times New Roman" w:eastAsia="Times New Roman" w:hAnsi="Times New Roman" w:cs="Times New Roman"/>
          <w:sz w:val="24"/>
          <w:szCs w:val="24"/>
          <w:lang w:eastAsia="uk-UA"/>
        </w:rPr>
      </w:pPr>
      <w:r w:rsidRPr="00D16D6D">
        <w:rPr>
          <w:rFonts w:ascii="Calibri" w:eastAsia="Times New Roman" w:hAnsi="Calibri" w:cs="Calibri"/>
          <w:b/>
          <w:bCs/>
          <w:color w:val="000000"/>
          <w:u w:val="single"/>
          <w:lang w:eastAsia="uk-UA"/>
        </w:rPr>
        <w:t>1. ПОТРЕБИ:</w:t>
      </w:r>
      <w:r w:rsidRPr="00D16D6D">
        <w:rPr>
          <w:rFonts w:ascii="Calibri" w:eastAsia="Times New Roman" w:hAnsi="Calibri" w:cs="Calibri"/>
          <w:color w:val="000000"/>
          <w:lang w:eastAsia="uk-UA"/>
        </w:rPr>
        <w:t> </w:t>
      </w:r>
    </w:p>
    <w:p w14:paraId="204476D0" w14:textId="77777777" w:rsidR="00D16D6D" w:rsidRPr="00D16D6D" w:rsidRDefault="00D16D6D" w:rsidP="00D16D6D">
      <w:pPr>
        <w:spacing w:after="0" w:line="240" w:lineRule="auto"/>
        <w:ind w:right="-288"/>
        <w:rPr>
          <w:rFonts w:ascii="Times New Roman" w:eastAsia="Times New Roman" w:hAnsi="Times New Roman" w:cs="Times New Roman"/>
          <w:sz w:val="24"/>
          <w:szCs w:val="24"/>
          <w:lang w:eastAsia="uk-UA"/>
        </w:rPr>
      </w:pPr>
      <w:r w:rsidRPr="00D16D6D">
        <w:rPr>
          <w:rFonts w:ascii="Calibri" w:eastAsia="Times New Roman" w:hAnsi="Calibri" w:cs="Calibri"/>
          <w:color w:val="000000"/>
          <w:lang w:eastAsia="uk-UA"/>
        </w:rPr>
        <w:t xml:space="preserve">БФ «Право на захист» запрошує виконавців взяти участь у конкурсі на надання послуги консультаційного супроводу з розробки </w:t>
      </w:r>
      <w:proofErr w:type="spellStart"/>
      <w:r w:rsidRPr="00D16D6D">
        <w:rPr>
          <w:rFonts w:ascii="Calibri" w:eastAsia="Times New Roman" w:hAnsi="Calibri" w:cs="Calibri"/>
          <w:color w:val="000000"/>
          <w:lang w:eastAsia="uk-UA"/>
        </w:rPr>
        <w:t>фандрейзингової</w:t>
      </w:r>
      <w:proofErr w:type="spellEnd"/>
      <w:r w:rsidRPr="00D16D6D">
        <w:rPr>
          <w:rFonts w:ascii="Calibri" w:eastAsia="Times New Roman" w:hAnsi="Calibri" w:cs="Calibri"/>
          <w:color w:val="000000"/>
          <w:lang w:eastAsia="uk-UA"/>
        </w:rPr>
        <w:t xml:space="preserve"> стратегії громади в Київській області та проведення тренінгу з </w:t>
      </w:r>
      <w:proofErr w:type="spellStart"/>
      <w:r w:rsidRPr="00D16D6D">
        <w:rPr>
          <w:rFonts w:ascii="Calibri" w:eastAsia="Times New Roman" w:hAnsi="Calibri" w:cs="Calibri"/>
          <w:color w:val="000000"/>
          <w:lang w:eastAsia="uk-UA"/>
        </w:rPr>
        <w:t>проєктного</w:t>
      </w:r>
      <w:proofErr w:type="spellEnd"/>
      <w:r w:rsidRPr="00D16D6D">
        <w:rPr>
          <w:rFonts w:ascii="Calibri" w:eastAsia="Times New Roman" w:hAnsi="Calibri" w:cs="Calibri"/>
          <w:color w:val="000000"/>
          <w:lang w:eastAsia="uk-UA"/>
        </w:rPr>
        <w:t xml:space="preserve"> менеджменту.</w:t>
      </w:r>
    </w:p>
    <w:p w14:paraId="7D8ECEA5" w14:textId="77777777" w:rsidR="00D16D6D" w:rsidRPr="00D16D6D" w:rsidRDefault="00D16D6D" w:rsidP="00D16D6D">
      <w:pPr>
        <w:spacing w:after="0" w:line="240" w:lineRule="auto"/>
        <w:ind w:right="-288"/>
        <w:rPr>
          <w:rFonts w:ascii="Times New Roman" w:eastAsia="Times New Roman" w:hAnsi="Times New Roman" w:cs="Times New Roman"/>
          <w:sz w:val="24"/>
          <w:szCs w:val="24"/>
          <w:lang w:eastAsia="uk-UA"/>
        </w:rPr>
      </w:pPr>
      <w:r w:rsidRPr="00D16D6D">
        <w:rPr>
          <w:rFonts w:ascii="Calibri" w:eastAsia="Times New Roman" w:hAnsi="Calibri" w:cs="Calibri"/>
          <w:i/>
          <w:iCs/>
          <w:color w:val="000000"/>
          <w:u w:val="single"/>
          <w:lang w:eastAsia="uk-UA"/>
        </w:rPr>
        <w:t>Детальну інформацію про тренінг і консультації, їх кількість і період надання, а також вимоги до виконавців ви можете знайти у файлі «Технічне Завдання», яке надається окремо і є невід’ємною частиною даного запрошення.</w:t>
      </w:r>
      <w:r w:rsidRPr="00D16D6D">
        <w:rPr>
          <w:rFonts w:ascii="Calibri" w:eastAsia="Times New Roman" w:hAnsi="Calibri" w:cs="Calibri"/>
          <w:color w:val="000000"/>
          <w:lang w:eastAsia="uk-UA"/>
        </w:rPr>
        <w:br/>
      </w:r>
      <w:r w:rsidRPr="00D16D6D">
        <w:rPr>
          <w:rFonts w:ascii="Calibri" w:eastAsia="Times New Roman" w:hAnsi="Calibri" w:cs="Calibri"/>
          <w:color w:val="000000"/>
          <w:lang w:eastAsia="uk-UA"/>
        </w:rPr>
        <w:br/>
      </w:r>
      <w:r w:rsidRPr="00D16D6D">
        <w:rPr>
          <w:rFonts w:ascii="Calibri" w:eastAsia="Times New Roman" w:hAnsi="Calibri" w:cs="Calibri"/>
          <w:b/>
          <w:bCs/>
          <w:color w:val="000000"/>
          <w:sz w:val="20"/>
          <w:szCs w:val="20"/>
          <w:u w:val="single"/>
          <w:lang w:eastAsia="uk-UA"/>
        </w:rPr>
        <w:t>2. ІНФОРМАЦІЯ ПРО ТЕНДЕР:</w:t>
      </w:r>
    </w:p>
    <w:p w14:paraId="6A9A7BE9" w14:textId="77777777" w:rsidR="00D16D6D" w:rsidRPr="00D16D6D" w:rsidRDefault="00D16D6D" w:rsidP="00D16D6D">
      <w:pPr>
        <w:spacing w:after="0" w:line="240" w:lineRule="auto"/>
        <w:ind w:right="-288"/>
        <w:rPr>
          <w:rFonts w:ascii="Times New Roman" w:eastAsia="Times New Roman" w:hAnsi="Times New Roman" w:cs="Times New Roman"/>
          <w:sz w:val="24"/>
          <w:szCs w:val="24"/>
          <w:lang w:eastAsia="uk-UA"/>
        </w:rPr>
      </w:pPr>
      <w:r w:rsidRPr="00D16D6D">
        <w:rPr>
          <w:rFonts w:ascii="Calibri" w:eastAsia="Times New Roman" w:hAnsi="Calibri" w:cs="Calibri"/>
          <w:color w:val="000000"/>
          <w:lang w:eastAsia="uk-UA"/>
        </w:rPr>
        <w:t>Тендер включає в себе 2 лоти:</w:t>
      </w:r>
      <w:r w:rsidRPr="00D16D6D">
        <w:rPr>
          <w:rFonts w:ascii="Calibri" w:eastAsia="Times New Roman" w:hAnsi="Calibri" w:cs="Calibri"/>
          <w:color w:val="000000"/>
          <w:sz w:val="20"/>
          <w:szCs w:val="20"/>
          <w:lang w:eastAsia="uk-UA"/>
        </w:rPr>
        <w:t xml:space="preserve"> </w:t>
      </w:r>
      <w:r w:rsidRPr="00D16D6D">
        <w:rPr>
          <w:rFonts w:ascii="Calibri" w:eastAsia="Times New Roman" w:hAnsi="Calibri" w:cs="Calibri"/>
          <w:color w:val="000000"/>
          <w:sz w:val="20"/>
          <w:szCs w:val="20"/>
          <w:lang w:eastAsia="uk-UA"/>
        </w:rPr>
        <w:br/>
        <w:t xml:space="preserve">Лот 1: </w:t>
      </w:r>
      <w:r w:rsidRPr="00D16D6D">
        <w:rPr>
          <w:rFonts w:ascii="Calibri" w:eastAsia="Times New Roman" w:hAnsi="Calibri" w:cs="Calibri"/>
          <w:color w:val="000000"/>
          <w:lang w:eastAsia="uk-UA"/>
        </w:rPr>
        <w:t xml:space="preserve"> Послуги консультаційного супроводу з розробки </w:t>
      </w:r>
      <w:proofErr w:type="spellStart"/>
      <w:r w:rsidRPr="00D16D6D">
        <w:rPr>
          <w:rFonts w:ascii="Calibri" w:eastAsia="Times New Roman" w:hAnsi="Calibri" w:cs="Calibri"/>
          <w:color w:val="000000"/>
          <w:lang w:eastAsia="uk-UA"/>
        </w:rPr>
        <w:t>фандрейзингової</w:t>
      </w:r>
      <w:proofErr w:type="spellEnd"/>
      <w:r w:rsidRPr="00D16D6D">
        <w:rPr>
          <w:rFonts w:ascii="Calibri" w:eastAsia="Times New Roman" w:hAnsi="Calibri" w:cs="Calibri"/>
          <w:color w:val="000000"/>
          <w:lang w:eastAsia="uk-UA"/>
        </w:rPr>
        <w:t xml:space="preserve"> стратегії громади </w:t>
      </w:r>
      <w:proofErr w:type="spellStart"/>
      <w:r w:rsidRPr="00D16D6D">
        <w:rPr>
          <w:rFonts w:ascii="Calibri" w:eastAsia="Times New Roman" w:hAnsi="Calibri" w:cs="Calibri"/>
          <w:color w:val="000000"/>
          <w:u w:val="single"/>
          <w:lang w:eastAsia="uk-UA"/>
        </w:rPr>
        <w:t>м.Ірпінь</w:t>
      </w:r>
      <w:proofErr w:type="spellEnd"/>
      <w:r w:rsidRPr="00D16D6D">
        <w:rPr>
          <w:rFonts w:ascii="Calibri" w:eastAsia="Times New Roman" w:hAnsi="Calibri" w:cs="Calibri"/>
          <w:color w:val="000000"/>
          <w:u w:val="single"/>
          <w:lang w:eastAsia="uk-UA"/>
        </w:rPr>
        <w:t xml:space="preserve"> </w:t>
      </w:r>
      <w:r w:rsidRPr="00D16D6D">
        <w:rPr>
          <w:rFonts w:ascii="Calibri" w:eastAsia="Times New Roman" w:hAnsi="Calibri" w:cs="Calibri"/>
          <w:color w:val="000000"/>
          <w:lang w:eastAsia="uk-UA"/>
        </w:rPr>
        <w:t xml:space="preserve">Київської області  та проведення тренінгу з </w:t>
      </w:r>
      <w:proofErr w:type="spellStart"/>
      <w:r w:rsidRPr="00D16D6D">
        <w:rPr>
          <w:rFonts w:ascii="Calibri" w:eastAsia="Times New Roman" w:hAnsi="Calibri" w:cs="Calibri"/>
          <w:color w:val="000000"/>
          <w:lang w:eastAsia="uk-UA"/>
        </w:rPr>
        <w:t>проєктного</w:t>
      </w:r>
      <w:proofErr w:type="spellEnd"/>
      <w:r w:rsidRPr="00D16D6D">
        <w:rPr>
          <w:rFonts w:ascii="Calibri" w:eastAsia="Times New Roman" w:hAnsi="Calibri" w:cs="Calibri"/>
          <w:color w:val="000000"/>
          <w:lang w:eastAsia="uk-UA"/>
        </w:rPr>
        <w:t xml:space="preserve"> менеджменту;</w:t>
      </w:r>
    </w:p>
    <w:p w14:paraId="4390901B" w14:textId="77777777" w:rsidR="00D16D6D" w:rsidRPr="00D16D6D" w:rsidRDefault="00D16D6D" w:rsidP="00D16D6D">
      <w:pPr>
        <w:spacing w:after="0" w:line="240" w:lineRule="auto"/>
        <w:ind w:right="-288"/>
        <w:rPr>
          <w:rFonts w:ascii="Times New Roman" w:eastAsia="Times New Roman" w:hAnsi="Times New Roman" w:cs="Times New Roman"/>
          <w:sz w:val="24"/>
          <w:szCs w:val="24"/>
          <w:lang w:eastAsia="uk-UA"/>
        </w:rPr>
      </w:pPr>
      <w:r w:rsidRPr="00D16D6D">
        <w:rPr>
          <w:rFonts w:ascii="Calibri" w:eastAsia="Times New Roman" w:hAnsi="Calibri" w:cs="Calibri"/>
          <w:color w:val="000000"/>
          <w:sz w:val="20"/>
          <w:szCs w:val="20"/>
          <w:lang w:eastAsia="uk-UA"/>
        </w:rPr>
        <w:t xml:space="preserve">Лот 2:  </w:t>
      </w:r>
      <w:r w:rsidRPr="00D16D6D">
        <w:rPr>
          <w:rFonts w:ascii="Calibri" w:eastAsia="Times New Roman" w:hAnsi="Calibri" w:cs="Calibri"/>
          <w:color w:val="000000"/>
          <w:lang w:eastAsia="uk-UA"/>
        </w:rPr>
        <w:t xml:space="preserve">Послуги консультаційного супроводу з розробки </w:t>
      </w:r>
      <w:proofErr w:type="spellStart"/>
      <w:r w:rsidRPr="00D16D6D">
        <w:rPr>
          <w:rFonts w:ascii="Calibri" w:eastAsia="Times New Roman" w:hAnsi="Calibri" w:cs="Calibri"/>
          <w:color w:val="000000"/>
          <w:lang w:eastAsia="uk-UA"/>
        </w:rPr>
        <w:t>фандрейзингової</w:t>
      </w:r>
      <w:proofErr w:type="spellEnd"/>
      <w:r w:rsidRPr="00D16D6D">
        <w:rPr>
          <w:rFonts w:ascii="Calibri" w:eastAsia="Times New Roman" w:hAnsi="Calibri" w:cs="Calibri"/>
          <w:color w:val="000000"/>
          <w:lang w:eastAsia="uk-UA"/>
        </w:rPr>
        <w:t xml:space="preserve"> стратегії громади </w:t>
      </w:r>
      <w:proofErr w:type="spellStart"/>
      <w:r w:rsidRPr="00D16D6D">
        <w:rPr>
          <w:rFonts w:ascii="Calibri" w:eastAsia="Times New Roman" w:hAnsi="Calibri" w:cs="Calibri"/>
          <w:color w:val="000000"/>
          <w:u w:val="single"/>
          <w:lang w:eastAsia="uk-UA"/>
        </w:rPr>
        <w:t>с.Макарів</w:t>
      </w:r>
      <w:proofErr w:type="spellEnd"/>
      <w:r w:rsidRPr="00D16D6D">
        <w:rPr>
          <w:rFonts w:ascii="Calibri" w:eastAsia="Times New Roman" w:hAnsi="Calibri" w:cs="Calibri"/>
          <w:color w:val="000000"/>
          <w:lang w:eastAsia="uk-UA"/>
        </w:rPr>
        <w:t xml:space="preserve"> Київської області  та проведення тренінгу з </w:t>
      </w:r>
      <w:proofErr w:type="spellStart"/>
      <w:r w:rsidRPr="00D16D6D">
        <w:rPr>
          <w:rFonts w:ascii="Calibri" w:eastAsia="Times New Roman" w:hAnsi="Calibri" w:cs="Calibri"/>
          <w:color w:val="000000"/>
          <w:lang w:eastAsia="uk-UA"/>
        </w:rPr>
        <w:t>проєктного</w:t>
      </w:r>
      <w:proofErr w:type="spellEnd"/>
      <w:r w:rsidRPr="00D16D6D">
        <w:rPr>
          <w:rFonts w:ascii="Calibri" w:eastAsia="Times New Roman" w:hAnsi="Calibri" w:cs="Calibri"/>
          <w:color w:val="000000"/>
          <w:lang w:eastAsia="uk-UA"/>
        </w:rPr>
        <w:t xml:space="preserve"> менеджменту.</w:t>
      </w:r>
      <w:r w:rsidRPr="00D16D6D">
        <w:rPr>
          <w:rFonts w:ascii="Calibri" w:eastAsia="Times New Roman" w:hAnsi="Calibri" w:cs="Calibri"/>
          <w:color w:val="000000"/>
          <w:sz w:val="20"/>
          <w:szCs w:val="20"/>
          <w:lang w:eastAsia="uk-UA"/>
        </w:rPr>
        <w:br/>
      </w:r>
      <w:r w:rsidRPr="00D16D6D">
        <w:rPr>
          <w:rFonts w:ascii="Calibri" w:eastAsia="Times New Roman" w:hAnsi="Calibri" w:cs="Calibri"/>
          <w:i/>
          <w:iCs/>
          <w:color w:val="000000"/>
          <w:sz w:val="20"/>
          <w:szCs w:val="20"/>
          <w:u w:val="single"/>
          <w:lang w:eastAsia="uk-UA"/>
        </w:rPr>
        <w:t>Учасник може подати свою пропозицію як на один, так і на обидва лоти. Для кожного лота необхідно подати окрему пропозицію в окремих повідомленнях з відповідними темами.</w:t>
      </w:r>
    </w:p>
    <w:p w14:paraId="1BF53C52" w14:textId="3085814B" w:rsidR="00D16D6D" w:rsidRPr="00D16D6D" w:rsidRDefault="00D16D6D" w:rsidP="00D16D6D">
      <w:pPr>
        <w:spacing w:after="0" w:line="240" w:lineRule="auto"/>
        <w:ind w:right="-288"/>
        <w:rPr>
          <w:rFonts w:ascii="Times New Roman" w:eastAsia="Times New Roman" w:hAnsi="Times New Roman" w:cs="Times New Roman"/>
          <w:sz w:val="24"/>
          <w:szCs w:val="24"/>
          <w:lang w:eastAsia="uk-UA"/>
        </w:rPr>
      </w:pPr>
      <w:r w:rsidRPr="00D16D6D">
        <w:rPr>
          <w:rFonts w:ascii="Calibri" w:eastAsia="Times New Roman" w:hAnsi="Calibri" w:cs="Calibri"/>
          <w:i/>
          <w:iCs/>
          <w:color w:val="000000"/>
          <w:sz w:val="20"/>
          <w:szCs w:val="20"/>
          <w:u w:val="single"/>
          <w:lang w:eastAsia="uk-UA"/>
        </w:rPr>
        <w:t>За результатами тендера буде обрано по одному переможцю для кожного лоту.</w:t>
      </w:r>
      <w:r w:rsidRPr="00D16D6D">
        <w:rPr>
          <w:rFonts w:ascii="Calibri" w:eastAsia="Times New Roman" w:hAnsi="Calibri" w:cs="Calibri"/>
          <w:color w:val="000000"/>
          <w:sz w:val="20"/>
          <w:szCs w:val="20"/>
          <w:lang w:eastAsia="uk-UA"/>
        </w:rPr>
        <w:br/>
      </w:r>
    </w:p>
    <w:p w14:paraId="2A17C778" w14:textId="77777777" w:rsidR="00D16D6D" w:rsidRPr="00D16D6D" w:rsidRDefault="00D16D6D" w:rsidP="00D16D6D">
      <w:pPr>
        <w:spacing w:after="0" w:line="240" w:lineRule="auto"/>
        <w:ind w:right="-288"/>
        <w:jc w:val="both"/>
        <w:rPr>
          <w:rFonts w:ascii="Times New Roman" w:eastAsia="Times New Roman" w:hAnsi="Times New Roman" w:cs="Times New Roman"/>
          <w:sz w:val="24"/>
          <w:szCs w:val="24"/>
          <w:lang w:eastAsia="uk-UA"/>
        </w:rPr>
      </w:pPr>
      <w:r w:rsidRPr="00D16D6D">
        <w:rPr>
          <w:rFonts w:ascii="Calibri" w:eastAsia="Times New Roman" w:hAnsi="Calibri" w:cs="Calibri"/>
          <w:b/>
          <w:bCs/>
          <w:color w:val="000000"/>
          <w:sz w:val="20"/>
          <w:szCs w:val="20"/>
          <w:u w:val="single"/>
          <w:lang w:eastAsia="uk-UA"/>
        </w:rPr>
        <w:t>3. ЗМІСТ ПРОПОЗИЦІЇ:</w:t>
      </w:r>
    </w:p>
    <w:p w14:paraId="6D4C0A7A" w14:textId="77777777" w:rsidR="00D16D6D" w:rsidRPr="00D16D6D" w:rsidRDefault="00D16D6D" w:rsidP="00D16D6D">
      <w:pPr>
        <w:spacing w:after="0" w:line="240" w:lineRule="auto"/>
        <w:ind w:right="-288"/>
        <w:rPr>
          <w:rFonts w:ascii="Times New Roman" w:eastAsia="Times New Roman" w:hAnsi="Times New Roman" w:cs="Times New Roman"/>
          <w:sz w:val="24"/>
          <w:szCs w:val="24"/>
          <w:lang w:eastAsia="uk-UA"/>
        </w:rPr>
      </w:pPr>
      <w:r w:rsidRPr="00D16D6D">
        <w:rPr>
          <w:rFonts w:ascii="Calibri" w:eastAsia="Times New Roman" w:hAnsi="Calibri" w:cs="Calibri"/>
          <w:color w:val="000000"/>
          <w:sz w:val="20"/>
          <w:szCs w:val="20"/>
          <w:lang w:eastAsia="uk-UA"/>
        </w:rPr>
        <w:t>Пропозиції повинні бути підготовлені на основі вказівок, викладених у цьому запиті. Будь ласка, зверніться до наступних Додатків і використовуйте їх, щоб підготувати свою пропозицію.</w:t>
      </w:r>
    </w:p>
    <w:p w14:paraId="193AD9E4" w14:textId="5B17863C" w:rsidR="00D16D6D" w:rsidRPr="00D16D6D" w:rsidRDefault="00D16D6D" w:rsidP="00D16D6D">
      <w:pPr>
        <w:spacing w:after="0" w:line="240" w:lineRule="auto"/>
        <w:ind w:right="-288"/>
        <w:rPr>
          <w:rFonts w:ascii="Times New Roman" w:eastAsia="Times New Roman" w:hAnsi="Times New Roman" w:cs="Times New Roman"/>
          <w:sz w:val="24"/>
          <w:szCs w:val="24"/>
          <w:lang w:eastAsia="uk-UA"/>
        </w:rPr>
      </w:pPr>
      <w:r w:rsidRPr="00D16D6D">
        <w:rPr>
          <w:rFonts w:ascii="Calibri" w:eastAsia="Times New Roman" w:hAnsi="Calibri" w:cs="Calibri"/>
          <w:b/>
          <w:bCs/>
          <w:color w:val="000000"/>
          <w:sz w:val="20"/>
          <w:szCs w:val="20"/>
          <w:lang w:eastAsia="uk-UA"/>
        </w:rPr>
        <w:t xml:space="preserve">ВАЖЛИВО! </w:t>
      </w:r>
      <w:r w:rsidRPr="00D16D6D">
        <w:rPr>
          <w:rFonts w:ascii="Calibri" w:eastAsia="Times New Roman" w:hAnsi="Calibri" w:cs="Calibri"/>
          <w:color w:val="000000"/>
          <w:sz w:val="20"/>
          <w:szCs w:val="20"/>
          <w:lang w:eastAsia="uk-UA"/>
        </w:rPr>
        <w:t xml:space="preserve">Якщо ви плануєте подавати пропозицію </w:t>
      </w:r>
      <w:r w:rsidRPr="00D16D6D">
        <w:rPr>
          <w:rFonts w:ascii="Calibri" w:eastAsia="Times New Roman" w:hAnsi="Calibri" w:cs="Calibri"/>
          <w:color w:val="000000"/>
          <w:sz w:val="20"/>
          <w:szCs w:val="20"/>
          <w:u w:val="single"/>
          <w:lang w:eastAsia="uk-UA"/>
        </w:rPr>
        <w:t>на кілька лотів</w:t>
      </w:r>
      <w:r w:rsidRPr="00D16D6D">
        <w:rPr>
          <w:rFonts w:ascii="Calibri" w:eastAsia="Times New Roman" w:hAnsi="Calibri" w:cs="Calibri"/>
          <w:color w:val="000000"/>
          <w:sz w:val="20"/>
          <w:szCs w:val="20"/>
          <w:lang w:eastAsia="uk-UA"/>
        </w:rPr>
        <w:t xml:space="preserve">, необхідно направити </w:t>
      </w:r>
      <w:r w:rsidRPr="00D16D6D">
        <w:rPr>
          <w:rFonts w:ascii="Calibri" w:eastAsia="Times New Roman" w:hAnsi="Calibri" w:cs="Calibri"/>
          <w:color w:val="000000"/>
          <w:sz w:val="20"/>
          <w:szCs w:val="20"/>
          <w:u w:val="single"/>
          <w:lang w:eastAsia="uk-UA"/>
        </w:rPr>
        <w:t>окремий пакет документів</w:t>
      </w:r>
      <w:r w:rsidRPr="00D16D6D">
        <w:rPr>
          <w:rFonts w:ascii="Calibri" w:eastAsia="Times New Roman" w:hAnsi="Calibri" w:cs="Calibri"/>
          <w:color w:val="000000"/>
          <w:sz w:val="20"/>
          <w:szCs w:val="20"/>
          <w:lang w:eastAsia="uk-UA"/>
        </w:rPr>
        <w:t xml:space="preserve"> на </w:t>
      </w:r>
      <w:r w:rsidRPr="00D16D6D">
        <w:rPr>
          <w:rFonts w:ascii="Calibri" w:eastAsia="Times New Roman" w:hAnsi="Calibri" w:cs="Calibri"/>
          <w:color w:val="000000"/>
          <w:sz w:val="20"/>
          <w:szCs w:val="20"/>
          <w:u w:val="single"/>
          <w:lang w:eastAsia="uk-UA"/>
        </w:rPr>
        <w:t>кожен із лотів</w:t>
      </w:r>
      <w:r w:rsidRPr="00D16D6D">
        <w:rPr>
          <w:rFonts w:ascii="Calibri" w:eastAsia="Times New Roman" w:hAnsi="Calibri" w:cs="Calibri"/>
          <w:color w:val="000000"/>
          <w:sz w:val="20"/>
          <w:szCs w:val="20"/>
          <w:lang w:eastAsia="uk-UA"/>
        </w:rPr>
        <w:t xml:space="preserve"> (кожен - двома окремими листами: один з технічною частиною пропозиції, другий – з фінансовою).</w:t>
      </w:r>
      <w:r w:rsidRPr="00D16D6D">
        <w:rPr>
          <w:rFonts w:ascii="Calibri" w:eastAsia="Times New Roman" w:hAnsi="Calibri" w:cs="Calibri"/>
          <w:color w:val="000000"/>
          <w:sz w:val="20"/>
          <w:szCs w:val="20"/>
          <w:lang w:eastAsia="uk-UA"/>
        </w:rPr>
        <w:br/>
      </w:r>
    </w:p>
    <w:p w14:paraId="01C5C524" w14:textId="77777777" w:rsidR="00D16D6D" w:rsidRPr="00D16D6D" w:rsidRDefault="00D16D6D" w:rsidP="00D16D6D">
      <w:pPr>
        <w:spacing w:after="0" w:line="240" w:lineRule="auto"/>
        <w:ind w:right="-288"/>
        <w:rPr>
          <w:rFonts w:ascii="Times New Roman" w:eastAsia="Times New Roman" w:hAnsi="Times New Roman" w:cs="Times New Roman"/>
          <w:sz w:val="24"/>
          <w:szCs w:val="24"/>
          <w:lang w:eastAsia="uk-UA"/>
        </w:rPr>
      </w:pPr>
      <w:r w:rsidRPr="00D16D6D">
        <w:rPr>
          <w:rFonts w:ascii="Calibri" w:eastAsia="Times New Roman" w:hAnsi="Calibri" w:cs="Calibri"/>
          <w:b/>
          <w:bCs/>
          <w:color w:val="000000"/>
          <w:sz w:val="20"/>
          <w:szCs w:val="20"/>
          <w:u w:val="single"/>
          <w:lang w:eastAsia="uk-UA"/>
        </w:rPr>
        <w:t>3.1 Зміст Технічної пропозиції (Додаток А)</w:t>
      </w:r>
    </w:p>
    <w:p w14:paraId="1B28AA3B" w14:textId="77777777" w:rsidR="00D16D6D" w:rsidRPr="00D16D6D" w:rsidRDefault="00D16D6D" w:rsidP="00D16D6D">
      <w:pPr>
        <w:spacing w:after="0" w:line="240" w:lineRule="auto"/>
        <w:ind w:right="-288"/>
        <w:rPr>
          <w:rFonts w:ascii="Times New Roman" w:eastAsia="Times New Roman" w:hAnsi="Times New Roman" w:cs="Times New Roman"/>
          <w:sz w:val="24"/>
          <w:szCs w:val="24"/>
          <w:lang w:eastAsia="uk-UA"/>
        </w:rPr>
      </w:pPr>
      <w:r w:rsidRPr="00D16D6D">
        <w:rPr>
          <w:rFonts w:ascii="Calibri" w:eastAsia="Times New Roman" w:hAnsi="Calibri" w:cs="Calibri"/>
          <w:color w:val="000000"/>
          <w:sz w:val="20"/>
          <w:szCs w:val="20"/>
          <w:lang w:eastAsia="uk-UA"/>
        </w:rPr>
        <w:t>Ваша технічна пропозиція повинна бути чіткою відповіддю на запитання в Додатку А із зазначеними документами.</w:t>
      </w:r>
    </w:p>
    <w:p w14:paraId="02175D1A" w14:textId="77777777" w:rsidR="00D16D6D" w:rsidRPr="00D16D6D" w:rsidRDefault="00D16D6D" w:rsidP="00D16D6D">
      <w:pPr>
        <w:spacing w:after="0" w:line="240" w:lineRule="auto"/>
        <w:ind w:right="-288"/>
        <w:rPr>
          <w:rFonts w:ascii="Times New Roman" w:eastAsia="Times New Roman" w:hAnsi="Times New Roman" w:cs="Times New Roman"/>
          <w:sz w:val="24"/>
          <w:szCs w:val="24"/>
          <w:lang w:eastAsia="uk-UA"/>
        </w:rPr>
      </w:pPr>
      <w:r w:rsidRPr="00D16D6D">
        <w:rPr>
          <w:rFonts w:ascii="Calibri" w:eastAsia="Times New Roman" w:hAnsi="Calibri" w:cs="Calibri"/>
          <w:b/>
          <w:bCs/>
          <w:color w:val="000000"/>
          <w:sz w:val="20"/>
          <w:szCs w:val="20"/>
          <w:lang w:eastAsia="uk-UA"/>
        </w:rPr>
        <w:t>ВАЖЛИВО:</w:t>
      </w:r>
      <w:r w:rsidRPr="00D16D6D">
        <w:rPr>
          <w:rFonts w:ascii="Calibri" w:eastAsia="Times New Roman" w:hAnsi="Calibri" w:cs="Calibri"/>
          <w:color w:val="000000"/>
          <w:sz w:val="20"/>
          <w:szCs w:val="20"/>
          <w:lang w:eastAsia="uk-UA"/>
        </w:rPr>
        <w:t xml:space="preserve"> У Технічну пропозицію не слід включати інформацію про ціни. Невиконання цієї вимоги потягне за собою дискваліфікацію.</w:t>
      </w:r>
    </w:p>
    <w:p w14:paraId="555B5362" w14:textId="77777777" w:rsidR="00D16D6D" w:rsidRPr="00D16D6D" w:rsidRDefault="00D16D6D" w:rsidP="00D16D6D">
      <w:pPr>
        <w:spacing w:after="0" w:line="240" w:lineRule="auto"/>
        <w:ind w:right="-288"/>
        <w:rPr>
          <w:rFonts w:ascii="Times New Roman" w:eastAsia="Times New Roman" w:hAnsi="Times New Roman" w:cs="Times New Roman"/>
          <w:sz w:val="24"/>
          <w:szCs w:val="24"/>
          <w:lang w:eastAsia="uk-UA"/>
        </w:rPr>
      </w:pPr>
      <w:r w:rsidRPr="00D16D6D">
        <w:rPr>
          <w:rFonts w:ascii="Calibri" w:eastAsia="Times New Roman" w:hAnsi="Calibri" w:cs="Calibri"/>
          <w:b/>
          <w:bCs/>
          <w:color w:val="0000CC"/>
          <w:sz w:val="20"/>
          <w:szCs w:val="20"/>
          <w:u w:val="single"/>
          <w:lang w:eastAsia="uk-UA"/>
        </w:rPr>
        <w:t xml:space="preserve">Технічну пропозицію необхідно надіслати ОКРЕМИМ ЕЛЕКТРОННИМ ЛИСТОМ </w:t>
      </w:r>
      <w:r w:rsidRPr="00D16D6D">
        <w:rPr>
          <w:rFonts w:ascii="Calibri" w:eastAsia="Times New Roman" w:hAnsi="Calibri" w:cs="Calibri"/>
          <w:color w:val="000000"/>
          <w:sz w:val="20"/>
          <w:szCs w:val="20"/>
          <w:lang w:eastAsia="uk-UA"/>
        </w:rPr>
        <w:t>з вкладенням заповненого</w:t>
      </w:r>
      <w:r w:rsidRPr="00D16D6D">
        <w:rPr>
          <w:rFonts w:ascii="Calibri" w:eastAsia="Times New Roman" w:hAnsi="Calibri" w:cs="Calibri"/>
          <w:b/>
          <w:bCs/>
          <w:color w:val="000000"/>
          <w:sz w:val="20"/>
          <w:szCs w:val="20"/>
          <w:lang w:eastAsia="uk-UA"/>
        </w:rPr>
        <w:t xml:space="preserve"> </w:t>
      </w:r>
      <w:proofErr w:type="spellStart"/>
      <w:r w:rsidRPr="00D16D6D">
        <w:rPr>
          <w:rFonts w:ascii="Calibri" w:eastAsia="Times New Roman" w:hAnsi="Calibri" w:cs="Calibri"/>
          <w:b/>
          <w:bCs/>
          <w:color w:val="000000"/>
          <w:sz w:val="20"/>
          <w:szCs w:val="20"/>
          <w:u w:val="single"/>
          <w:lang w:eastAsia="uk-UA"/>
        </w:rPr>
        <w:t>відсканованого</w:t>
      </w:r>
      <w:proofErr w:type="spellEnd"/>
      <w:r w:rsidRPr="00D16D6D">
        <w:rPr>
          <w:rFonts w:ascii="Calibri" w:eastAsia="Times New Roman" w:hAnsi="Calibri" w:cs="Calibri"/>
          <w:b/>
          <w:bCs/>
          <w:color w:val="000000"/>
          <w:sz w:val="20"/>
          <w:szCs w:val="20"/>
          <w:u w:val="single"/>
          <w:lang w:eastAsia="uk-UA"/>
        </w:rPr>
        <w:t xml:space="preserve"> додатку А з підписом і печаткою</w:t>
      </w:r>
      <w:r w:rsidRPr="00D16D6D">
        <w:rPr>
          <w:rFonts w:ascii="Calibri" w:eastAsia="Times New Roman" w:hAnsi="Calibri" w:cs="Calibri"/>
          <w:b/>
          <w:bCs/>
          <w:color w:val="000000"/>
          <w:sz w:val="20"/>
          <w:szCs w:val="20"/>
          <w:lang w:eastAsia="uk-UA"/>
        </w:rPr>
        <w:t xml:space="preserve"> </w:t>
      </w:r>
      <w:r w:rsidRPr="00D16D6D">
        <w:rPr>
          <w:rFonts w:ascii="Calibri" w:eastAsia="Times New Roman" w:hAnsi="Calibri" w:cs="Calibri"/>
          <w:color w:val="000000"/>
          <w:sz w:val="20"/>
          <w:szCs w:val="20"/>
          <w:lang w:eastAsia="uk-UA"/>
        </w:rPr>
        <w:t>(за наявності печатки) і</w:t>
      </w:r>
      <w:r w:rsidRPr="00D16D6D">
        <w:rPr>
          <w:rFonts w:ascii="Calibri" w:eastAsia="Times New Roman" w:hAnsi="Calibri" w:cs="Calibri"/>
          <w:color w:val="000000"/>
          <w:sz w:val="20"/>
          <w:szCs w:val="20"/>
          <w:u w:val="single"/>
          <w:lang w:eastAsia="uk-UA"/>
        </w:rPr>
        <w:t xml:space="preserve"> додатку у форматі Excel</w:t>
      </w:r>
      <w:r w:rsidRPr="00D16D6D">
        <w:rPr>
          <w:rFonts w:ascii="Calibri" w:eastAsia="Times New Roman" w:hAnsi="Calibri" w:cs="Calibri"/>
          <w:color w:val="000000"/>
          <w:sz w:val="20"/>
          <w:szCs w:val="20"/>
          <w:lang w:eastAsia="uk-UA"/>
        </w:rPr>
        <w:t xml:space="preserve"> разом з всіма зазначеними в ньому і Технічному завданні </w:t>
      </w:r>
      <w:r w:rsidRPr="00D16D6D">
        <w:rPr>
          <w:rFonts w:ascii="Calibri" w:eastAsia="Times New Roman" w:hAnsi="Calibri" w:cs="Calibri"/>
          <w:b/>
          <w:bCs/>
          <w:color w:val="000000"/>
          <w:sz w:val="20"/>
          <w:szCs w:val="20"/>
          <w:u w:val="single"/>
          <w:lang w:eastAsia="uk-UA"/>
        </w:rPr>
        <w:t>документами.</w:t>
      </w:r>
    </w:p>
    <w:p w14:paraId="2B9AC580" w14:textId="77777777" w:rsidR="00D16D6D" w:rsidRPr="00D16D6D" w:rsidRDefault="00D16D6D" w:rsidP="00D16D6D">
      <w:pPr>
        <w:spacing w:after="0" w:line="240" w:lineRule="auto"/>
        <w:rPr>
          <w:rFonts w:ascii="Times New Roman" w:eastAsia="Times New Roman" w:hAnsi="Times New Roman" w:cs="Times New Roman"/>
          <w:sz w:val="24"/>
          <w:szCs w:val="24"/>
          <w:lang w:eastAsia="uk-UA"/>
        </w:rPr>
      </w:pPr>
    </w:p>
    <w:p w14:paraId="6B978362" w14:textId="77777777" w:rsidR="00D16D6D" w:rsidRPr="00D16D6D" w:rsidRDefault="00D16D6D" w:rsidP="00D16D6D">
      <w:pPr>
        <w:spacing w:after="0" w:line="240" w:lineRule="auto"/>
        <w:ind w:right="-288"/>
        <w:rPr>
          <w:rFonts w:ascii="Times New Roman" w:eastAsia="Times New Roman" w:hAnsi="Times New Roman" w:cs="Times New Roman"/>
          <w:sz w:val="24"/>
          <w:szCs w:val="24"/>
          <w:lang w:eastAsia="uk-UA"/>
        </w:rPr>
      </w:pPr>
      <w:r w:rsidRPr="00D16D6D">
        <w:rPr>
          <w:rFonts w:ascii="Calibri" w:eastAsia="Times New Roman" w:hAnsi="Calibri" w:cs="Calibri"/>
          <w:b/>
          <w:bCs/>
          <w:color w:val="000000"/>
          <w:sz w:val="20"/>
          <w:szCs w:val="20"/>
          <w:u w:val="single"/>
          <w:lang w:eastAsia="uk-UA"/>
        </w:rPr>
        <w:t>3.2. Зміст Фінансової пропозиції (Додаток В)</w:t>
      </w:r>
    </w:p>
    <w:p w14:paraId="2E98362C" w14:textId="77777777" w:rsidR="00D16D6D" w:rsidRPr="00D16D6D" w:rsidRDefault="00D16D6D" w:rsidP="00D16D6D">
      <w:pPr>
        <w:spacing w:after="0" w:line="240" w:lineRule="auto"/>
        <w:ind w:right="-288"/>
        <w:rPr>
          <w:rFonts w:ascii="Times New Roman" w:eastAsia="Times New Roman" w:hAnsi="Times New Roman" w:cs="Times New Roman"/>
          <w:sz w:val="24"/>
          <w:szCs w:val="24"/>
          <w:lang w:eastAsia="uk-UA"/>
        </w:rPr>
      </w:pPr>
      <w:r w:rsidRPr="00D16D6D">
        <w:rPr>
          <w:rFonts w:ascii="Calibri" w:eastAsia="Times New Roman" w:hAnsi="Calibri" w:cs="Calibri"/>
          <w:color w:val="000000"/>
          <w:sz w:val="20"/>
          <w:szCs w:val="20"/>
          <w:lang w:eastAsia="uk-UA"/>
        </w:rPr>
        <w:t xml:space="preserve">Ваша фінансова пропозиція повинна подаватися у вигляді заповненої Форми фінансової пропозиції (Додаток В). Фінансова пропозиція повинна містити цінову пропозицію в одній валюті – гривня. </w:t>
      </w:r>
      <w:r w:rsidRPr="00D16D6D">
        <w:rPr>
          <w:rFonts w:ascii="Calibri" w:eastAsia="Times New Roman" w:hAnsi="Calibri" w:cs="Calibri"/>
          <w:color w:val="000000"/>
          <w:sz w:val="20"/>
          <w:szCs w:val="20"/>
          <w:lang w:eastAsia="uk-UA"/>
        </w:rPr>
        <w:br/>
      </w:r>
      <w:r w:rsidRPr="00D16D6D">
        <w:rPr>
          <w:rFonts w:ascii="Calibri" w:eastAsia="Times New Roman" w:hAnsi="Calibri" w:cs="Calibri"/>
          <w:i/>
          <w:iCs/>
          <w:color w:val="000000"/>
          <w:sz w:val="20"/>
          <w:szCs w:val="20"/>
          <w:lang w:eastAsia="uk-UA"/>
        </w:rPr>
        <w:t>Вартість слід вказати з урахуванням всіх зборів, податків та можливих додаткових витрат.</w:t>
      </w:r>
    </w:p>
    <w:p w14:paraId="104F46C3" w14:textId="223F23D7" w:rsidR="00D16D6D" w:rsidRDefault="00D16D6D" w:rsidP="00D16D6D">
      <w:pPr>
        <w:spacing w:after="0" w:line="240" w:lineRule="auto"/>
        <w:ind w:right="-288"/>
        <w:rPr>
          <w:rFonts w:ascii="Calibri" w:eastAsia="Times New Roman" w:hAnsi="Calibri" w:cs="Calibri"/>
          <w:color w:val="000000"/>
          <w:sz w:val="20"/>
          <w:szCs w:val="20"/>
          <w:lang w:eastAsia="uk-UA"/>
        </w:rPr>
      </w:pPr>
      <w:r w:rsidRPr="00D16D6D">
        <w:rPr>
          <w:rFonts w:ascii="Calibri" w:eastAsia="Times New Roman" w:hAnsi="Calibri" w:cs="Calibri"/>
          <w:b/>
          <w:bCs/>
          <w:color w:val="0000CC"/>
          <w:sz w:val="20"/>
          <w:szCs w:val="20"/>
          <w:u w:val="single"/>
          <w:lang w:eastAsia="uk-UA"/>
        </w:rPr>
        <w:t xml:space="preserve">Фінансову пропозицію необхідно надіслати ОКРЕМИМ ЕЛЕКТРОННИМ ЛИСТОМ </w:t>
      </w:r>
      <w:r w:rsidRPr="00D16D6D">
        <w:rPr>
          <w:rFonts w:ascii="Calibri" w:eastAsia="Times New Roman" w:hAnsi="Calibri" w:cs="Calibri"/>
          <w:color w:val="000000"/>
          <w:sz w:val="20"/>
          <w:szCs w:val="20"/>
          <w:lang w:eastAsia="uk-UA"/>
        </w:rPr>
        <w:t>з вкладенням заповненого</w:t>
      </w:r>
      <w:r w:rsidRPr="00D16D6D">
        <w:rPr>
          <w:rFonts w:ascii="Calibri" w:eastAsia="Times New Roman" w:hAnsi="Calibri" w:cs="Calibri"/>
          <w:b/>
          <w:bCs/>
          <w:color w:val="000000"/>
          <w:sz w:val="20"/>
          <w:szCs w:val="20"/>
          <w:lang w:eastAsia="uk-UA"/>
        </w:rPr>
        <w:t xml:space="preserve"> </w:t>
      </w:r>
      <w:proofErr w:type="spellStart"/>
      <w:r w:rsidRPr="00D16D6D">
        <w:rPr>
          <w:rFonts w:ascii="Calibri" w:eastAsia="Times New Roman" w:hAnsi="Calibri" w:cs="Calibri"/>
          <w:b/>
          <w:bCs/>
          <w:color w:val="000000"/>
          <w:sz w:val="20"/>
          <w:szCs w:val="20"/>
          <w:u w:val="single"/>
          <w:lang w:eastAsia="uk-UA"/>
        </w:rPr>
        <w:t>відсканованого</w:t>
      </w:r>
      <w:proofErr w:type="spellEnd"/>
      <w:r w:rsidRPr="00D16D6D">
        <w:rPr>
          <w:rFonts w:ascii="Calibri" w:eastAsia="Times New Roman" w:hAnsi="Calibri" w:cs="Calibri"/>
          <w:b/>
          <w:bCs/>
          <w:color w:val="000000"/>
          <w:sz w:val="20"/>
          <w:szCs w:val="20"/>
          <w:u w:val="single"/>
          <w:lang w:eastAsia="uk-UA"/>
        </w:rPr>
        <w:t xml:space="preserve"> додатку В з підписом і печаткою</w:t>
      </w:r>
      <w:r w:rsidRPr="00D16D6D">
        <w:rPr>
          <w:rFonts w:ascii="Calibri" w:eastAsia="Times New Roman" w:hAnsi="Calibri" w:cs="Calibri"/>
          <w:b/>
          <w:bCs/>
          <w:color w:val="000000"/>
          <w:sz w:val="20"/>
          <w:szCs w:val="20"/>
          <w:lang w:eastAsia="uk-UA"/>
        </w:rPr>
        <w:t xml:space="preserve"> </w:t>
      </w:r>
      <w:r w:rsidRPr="00D16D6D">
        <w:rPr>
          <w:rFonts w:ascii="Calibri" w:eastAsia="Times New Roman" w:hAnsi="Calibri" w:cs="Calibri"/>
          <w:color w:val="000000"/>
          <w:sz w:val="20"/>
          <w:szCs w:val="20"/>
          <w:lang w:eastAsia="uk-UA"/>
        </w:rPr>
        <w:t>(за наявності печатки),</w:t>
      </w:r>
      <w:r w:rsidRPr="00D16D6D">
        <w:rPr>
          <w:rFonts w:ascii="Calibri" w:eastAsia="Times New Roman" w:hAnsi="Calibri" w:cs="Calibri"/>
          <w:color w:val="000000"/>
          <w:sz w:val="20"/>
          <w:szCs w:val="20"/>
          <w:u w:val="single"/>
          <w:lang w:eastAsia="uk-UA"/>
        </w:rPr>
        <w:t xml:space="preserve"> додатку у форматі Excel</w:t>
      </w:r>
      <w:r w:rsidRPr="00D16D6D">
        <w:rPr>
          <w:rFonts w:ascii="Calibri" w:eastAsia="Times New Roman" w:hAnsi="Calibri" w:cs="Calibri"/>
          <w:color w:val="000000"/>
          <w:sz w:val="20"/>
          <w:szCs w:val="20"/>
          <w:lang w:eastAsia="uk-UA"/>
        </w:rPr>
        <w:t>.</w:t>
      </w:r>
    </w:p>
    <w:p w14:paraId="6B4EB3E3" w14:textId="77777777" w:rsidR="00D16D6D" w:rsidRPr="00D16D6D" w:rsidRDefault="00D16D6D" w:rsidP="00D16D6D">
      <w:pPr>
        <w:spacing w:after="0" w:line="240" w:lineRule="auto"/>
        <w:ind w:right="-288"/>
        <w:rPr>
          <w:rFonts w:ascii="Times New Roman" w:eastAsia="Times New Roman" w:hAnsi="Times New Roman" w:cs="Times New Roman"/>
          <w:sz w:val="24"/>
          <w:szCs w:val="24"/>
          <w:lang w:eastAsia="uk-UA"/>
        </w:rPr>
      </w:pPr>
    </w:p>
    <w:p w14:paraId="0CBDD764" w14:textId="77777777" w:rsidR="00D16D6D" w:rsidRDefault="00D16D6D" w:rsidP="00D16D6D">
      <w:pPr>
        <w:pBdr>
          <w:top w:val="nil"/>
          <w:left w:val="nil"/>
          <w:bottom w:val="nil"/>
          <w:right w:val="nil"/>
          <w:between w:val="nil"/>
        </w:pBdr>
        <w:tabs>
          <w:tab w:val="center" w:pos="4819"/>
          <w:tab w:val="right" w:pos="9639"/>
          <w:tab w:val="left" w:pos="8661"/>
        </w:tabs>
        <w:spacing w:after="0" w:line="240" w:lineRule="auto"/>
        <w:jc w:val="center"/>
        <w:rPr>
          <w:b/>
          <w:sz w:val="20"/>
          <w:szCs w:val="20"/>
          <w:highlight w:val="white"/>
        </w:rPr>
      </w:pPr>
      <w:r>
        <w:rPr>
          <w:b/>
          <w:sz w:val="20"/>
          <w:szCs w:val="20"/>
          <w:highlight w:val="white"/>
        </w:rPr>
        <w:t xml:space="preserve">БЛАГОДІЙНА ОРГАНІЗАЦІЯ </w:t>
      </w:r>
      <w:r>
        <w:rPr>
          <w:noProof/>
        </w:rPr>
        <w:drawing>
          <wp:anchor distT="0" distB="0" distL="114300" distR="114300" simplePos="0" relativeHeight="251663360" behindDoc="0" locked="0" layoutInCell="1" hidden="0" allowOverlap="1" wp14:anchorId="7414433C" wp14:editId="486447A9">
            <wp:simplePos x="0" y="0"/>
            <wp:positionH relativeFrom="column">
              <wp:posOffset>-323849</wp:posOffset>
            </wp:positionH>
            <wp:positionV relativeFrom="paragraph">
              <wp:posOffset>-76199</wp:posOffset>
            </wp:positionV>
            <wp:extent cx="1487170" cy="97409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l="-3751" t="-6520" r="-6294" b="-3525"/>
                    <a:stretch>
                      <a:fillRect/>
                    </a:stretch>
                  </pic:blipFill>
                  <pic:spPr>
                    <a:xfrm>
                      <a:off x="0" y="0"/>
                      <a:ext cx="1487170" cy="974090"/>
                    </a:xfrm>
                    <a:prstGeom prst="rect">
                      <a:avLst/>
                    </a:prstGeom>
                    <a:ln/>
                  </pic:spPr>
                </pic:pic>
              </a:graphicData>
            </a:graphic>
          </wp:anchor>
        </w:drawing>
      </w:r>
    </w:p>
    <w:p w14:paraId="69FCD332" w14:textId="77777777" w:rsidR="00D16D6D" w:rsidRDefault="00D16D6D" w:rsidP="00D16D6D">
      <w:pPr>
        <w:widowControl w:val="0"/>
        <w:tabs>
          <w:tab w:val="center" w:pos="4819"/>
          <w:tab w:val="right" w:pos="9639"/>
        </w:tabs>
        <w:spacing w:after="0" w:line="240" w:lineRule="auto"/>
        <w:jc w:val="center"/>
        <w:rPr>
          <w:b/>
          <w:sz w:val="20"/>
          <w:szCs w:val="20"/>
          <w:highlight w:val="white"/>
        </w:rPr>
      </w:pPr>
      <w:r>
        <w:rPr>
          <w:b/>
          <w:sz w:val="20"/>
          <w:szCs w:val="20"/>
          <w:highlight w:val="white"/>
        </w:rPr>
        <w:t>«БЛАГОДІЙНИЙ ФОНД «ПРАВО НА ЗАХИСТ»</w:t>
      </w:r>
    </w:p>
    <w:p w14:paraId="233F0406" w14:textId="77777777" w:rsidR="00D16D6D" w:rsidRDefault="00D16D6D" w:rsidP="00D16D6D">
      <w:pPr>
        <w:widowControl w:val="0"/>
        <w:tabs>
          <w:tab w:val="center" w:pos="4819"/>
          <w:tab w:val="right" w:pos="9639"/>
        </w:tabs>
        <w:spacing w:after="0" w:line="240" w:lineRule="auto"/>
        <w:jc w:val="center"/>
        <w:rPr>
          <w:sz w:val="20"/>
          <w:szCs w:val="20"/>
          <w:highlight w:val="yellow"/>
        </w:rPr>
      </w:pPr>
      <w:r>
        <w:rPr>
          <w:sz w:val="20"/>
          <w:szCs w:val="20"/>
          <w:highlight w:val="white"/>
        </w:rPr>
        <w:t xml:space="preserve">Юр. адреса: </w:t>
      </w:r>
      <w:r>
        <w:rPr>
          <w:sz w:val="20"/>
          <w:szCs w:val="20"/>
        </w:rPr>
        <w:t xml:space="preserve">04052,м. Київ, вул. </w:t>
      </w:r>
      <w:proofErr w:type="spellStart"/>
      <w:r>
        <w:rPr>
          <w:sz w:val="20"/>
          <w:szCs w:val="20"/>
        </w:rPr>
        <w:t>Глибочицька</w:t>
      </w:r>
      <w:proofErr w:type="spellEnd"/>
      <w:r>
        <w:rPr>
          <w:sz w:val="20"/>
          <w:szCs w:val="20"/>
        </w:rPr>
        <w:t>, буд. 17, корпус 1А, офіс 417</w:t>
      </w:r>
    </w:p>
    <w:p w14:paraId="438A325F" w14:textId="77777777" w:rsidR="00D16D6D" w:rsidRDefault="00D16D6D" w:rsidP="00D16D6D">
      <w:pPr>
        <w:widowControl w:val="0"/>
        <w:tabs>
          <w:tab w:val="center" w:pos="4819"/>
          <w:tab w:val="right" w:pos="9639"/>
        </w:tabs>
        <w:spacing w:after="0" w:line="240" w:lineRule="auto"/>
        <w:jc w:val="center"/>
        <w:rPr>
          <w:sz w:val="20"/>
          <w:szCs w:val="20"/>
          <w:highlight w:val="white"/>
        </w:rPr>
      </w:pPr>
      <w:r>
        <w:rPr>
          <w:sz w:val="20"/>
          <w:szCs w:val="20"/>
          <w:highlight w:val="white"/>
        </w:rPr>
        <w:t>Для листування: вул. Григорія Сковороди, 21/16, Київ,  04070</w:t>
      </w:r>
    </w:p>
    <w:p w14:paraId="27BB3856" w14:textId="77777777" w:rsidR="00D16D6D" w:rsidRDefault="00D16D6D" w:rsidP="00D16D6D">
      <w:pPr>
        <w:widowControl w:val="0"/>
        <w:tabs>
          <w:tab w:val="center" w:pos="4819"/>
          <w:tab w:val="right" w:pos="9639"/>
        </w:tabs>
        <w:spacing w:after="0" w:line="240" w:lineRule="auto"/>
        <w:jc w:val="center"/>
        <w:rPr>
          <w:sz w:val="20"/>
          <w:szCs w:val="20"/>
          <w:highlight w:val="white"/>
        </w:rPr>
      </w:pPr>
      <w:r>
        <w:rPr>
          <w:sz w:val="20"/>
          <w:szCs w:val="20"/>
          <w:highlight w:val="white"/>
        </w:rPr>
        <w:t>t:+38 044 337 17 62,  e-</w:t>
      </w:r>
      <w:proofErr w:type="spellStart"/>
      <w:r>
        <w:rPr>
          <w:sz w:val="20"/>
          <w:szCs w:val="20"/>
          <w:highlight w:val="white"/>
        </w:rPr>
        <w:t>mail</w:t>
      </w:r>
      <w:proofErr w:type="spellEnd"/>
      <w:r>
        <w:rPr>
          <w:sz w:val="20"/>
          <w:szCs w:val="20"/>
          <w:highlight w:val="white"/>
        </w:rPr>
        <w:t xml:space="preserve">: </w:t>
      </w:r>
      <w:hyperlink r:id="rId9">
        <w:r>
          <w:rPr>
            <w:sz w:val="20"/>
            <w:szCs w:val="20"/>
            <w:highlight w:val="white"/>
          </w:rPr>
          <w:t>r2p@r2p.org.ua</w:t>
        </w:r>
      </w:hyperlink>
      <w:r>
        <w:rPr>
          <w:sz w:val="20"/>
          <w:szCs w:val="20"/>
          <w:highlight w:val="white"/>
        </w:rPr>
        <w:t>,</w:t>
      </w:r>
    </w:p>
    <w:p w14:paraId="546CFC34" w14:textId="77777777" w:rsidR="00D16D6D" w:rsidRDefault="00D16D6D" w:rsidP="00D16D6D">
      <w:pPr>
        <w:jc w:val="center"/>
      </w:pPr>
      <w:r>
        <w:rPr>
          <w:noProof/>
        </w:rPr>
        <w:drawing>
          <wp:anchor distT="0" distB="0" distL="114300" distR="114300" simplePos="0" relativeHeight="251664384" behindDoc="0" locked="0" layoutInCell="1" hidden="0" allowOverlap="1" wp14:anchorId="4A1E09C4" wp14:editId="664BBDEC">
            <wp:simplePos x="0" y="0"/>
            <wp:positionH relativeFrom="margin">
              <wp:posOffset>-864062</wp:posOffset>
            </wp:positionH>
            <wp:positionV relativeFrom="paragraph">
              <wp:posOffset>201930</wp:posOffset>
            </wp:positionV>
            <wp:extent cx="7853823" cy="106075"/>
            <wp:effectExtent l="0" t="0" r="0" b="8255"/>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853823" cy="106075"/>
                    </a:xfrm>
                    <a:prstGeom prst="rect">
                      <a:avLst/>
                    </a:prstGeom>
                    <a:ln/>
                  </pic:spPr>
                </pic:pic>
              </a:graphicData>
            </a:graphic>
          </wp:anchor>
        </w:drawing>
      </w:r>
      <w:r>
        <w:rPr>
          <w:sz w:val="20"/>
          <w:szCs w:val="20"/>
          <w:highlight w:val="white"/>
        </w:rPr>
        <w:t xml:space="preserve">сайт: </w:t>
      </w:r>
      <w:hyperlink r:id="rId10">
        <w:r>
          <w:rPr>
            <w:sz w:val="20"/>
            <w:szCs w:val="20"/>
            <w:highlight w:val="white"/>
            <w:u w:val="single"/>
          </w:rPr>
          <w:t>https://r2p.org.ua/</w:t>
        </w:r>
      </w:hyperlink>
      <w:r>
        <w:rPr>
          <w:sz w:val="20"/>
          <w:szCs w:val="20"/>
          <w:highlight w:val="white"/>
        </w:rPr>
        <w:t xml:space="preserve"> код згідно з ЄДРПОУ 38621206</w:t>
      </w:r>
    </w:p>
    <w:p w14:paraId="4C5A6A80" w14:textId="36D4F170" w:rsidR="00D16D6D" w:rsidRPr="00D16D6D" w:rsidRDefault="00D16D6D" w:rsidP="00D16D6D">
      <w:pPr>
        <w:spacing w:after="0" w:line="240" w:lineRule="auto"/>
        <w:rPr>
          <w:rFonts w:ascii="Times New Roman" w:eastAsia="Times New Roman" w:hAnsi="Times New Roman" w:cs="Times New Roman"/>
          <w:sz w:val="24"/>
          <w:szCs w:val="24"/>
          <w:lang w:eastAsia="uk-UA"/>
        </w:rPr>
      </w:pPr>
      <w:r w:rsidRPr="00D16D6D">
        <w:rPr>
          <w:rFonts w:ascii="Calibri" w:eastAsia="Times New Roman" w:hAnsi="Calibri" w:cs="Calibri"/>
          <w:color w:val="000000"/>
          <w:sz w:val="20"/>
          <w:szCs w:val="20"/>
          <w:shd w:val="clear" w:color="auto" w:fill="FFFF00"/>
          <w:lang w:eastAsia="uk-UA"/>
        </w:rPr>
        <w:br/>
      </w:r>
    </w:p>
    <w:p w14:paraId="004B9BDC" w14:textId="455801ED" w:rsidR="00D16D6D" w:rsidRPr="00D16D6D" w:rsidRDefault="00D16D6D" w:rsidP="00D16D6D">
      <w:pPr>
        <w:spacing w:after="0" w:line="240" w:lineRule="auto"/>
        <w:rPr>
          <w:rFonts w:ascii="Times New Roman" w:eastAsia="Times New Roman" w:hAnsi="Times New Roman" w:cs="Times New Roman"/>
          <w:sz w:val="24"/>
          <w:szCs w:val="24"/>
          <w:lang w:eastAsia="uk-UA"/>
        </w:rPr>
      </w:pPr>
      <w:r w:rsidRPr="00D16D6D">
        <w:rPr>
          <w:rFonts w:ascii="Calibri" w:eastAsia="Times New Roman" w:hAnsi="Calibri" w:cs="Calibri"/>
          <w:b/>
          <w:bCs/>
          <w:color w:val="000000"/>
          <w:sz w:val="20"/>
          <w:szCs w:val="20"/>
          <w:u w:val="single"/>
          <w:lang w:eastAsia="uk-UA"/>
        </w:rPr>
        <w:t>4. ПОДАННЯ ПРОПОЗИЦІЙ:</w:t>
      </w:r>
    </w:p>
    <w:p w14:paraId="6FA6F2FA" w14:textId="704F8CAE" w:rsidR="00D16D6D" w:rsidRPr="00D16D6D" w:rsidRDefault="00D16D6D" w:rsidP="00D16D6D">
      <w:pPr>
        <w:spacing w:after="0" w:line="240" w:lineRule="auto"/>
        <w:jc w:val="center"/>
        <w:rPr>
          <w:rFonts w:ascii="Times New Roman" w:eastAsia="Times New Roman" w:hAnsi="Times New Roman" w:cs="Times New Roman"/>
          <w:sz w:val="24"/>
          <w:szCs w:val="24"/>
          <w:lang w:eastAsia="uk-UA"/>
        </w:rPr>
      </w:pPr>
      <w:r w:rsidRPr="00D16D6D">
        <w:rPr>
          <w:rFonts w:ascii="Calibri" w:eastAsia="Times New Roman" w:hAnsi="Calibri" w:cs="Calibri"/>
          <w:b/>
          <w:bCs/>
          <w:color w:val="0000CC"/>
          <w:lang w:eastAsia="uk-UA"/>
        </w:rPr>
        <w:t xml:space="preserve">Пропозицію необхідно направити у вигляді </w:t>
      </w:r>
      <w:r w:rsidRPr="00D16D6D">
        <w:rPr>
          <w:rFonts w:ascii="Calibri" w:eastAsia="Times New Roman" w:hAnsi="Calibri" w:cs="Calibri"/>
          <w:b/>
          <w:bCs/>
          <w:color w:val="0000CC"/>
          <w:u w:val="single"/>
          <w:lang w:eastAsia="uk-UA"/>
        </w:rPr>
        <w:t>двох електронних листів</w:t>
      </w:r>
      <w:r w:rsidRPr="00D16D6D">
        <w:rPr>
          <w:rFonts w:ascii="Calibri" w:eastAsia="Times New Roman" w:hAnsi="Calibri" w:cs="Calibri"/>
          <w:b/>
          <w:bCs/>
          <w:color w:val="0000CC"/>
          <w:lang w:eastAsia="uk-UA"/>
        </w:rPr>
        <w:t xml:space="preserve"> </w:t>
      </w:r>
      <w:r w:rsidRPr="00D16D6D">
        <w:rPr>
          <w:rFonts w:ascii="Calibri" w:eastAsia="Times New Roman" w:hAnsi="Calibri" w:cs="Calibri"/>
          <w:b/>
          <w:bCs/>
          <w:color w:val="0000CC"/>
          <w:u w:val="single"/>
          <w:lang w:eastAsia="uk-UA"/>
        </w:rPr>
        <w:t xml:space="preserve">на адресу </w:t>
      </w:r>
      <w:hyperlink r:id="rId11" w:history="1">
        <w:r w:rsidRPr="00D16D6D">
          <w:rPr>
            <w:rFonts w:ascii="Calibri" w:eastAsia="Times New Roman" w:hAnsi="Calibri" w:cs="Calibri"/>
            <w:b/>
            <w:bCs/>
            <w:color w:val="C00000"/>
            <w:u w:val="single"/>
            <w:lang w:eastAsia="uk-UA"/>
          </w:rPr>
          <w:t>tender@r2p.org.ua</w:t>
        </w:r>
      </w:hyperlink>
      <w:r w:rsidRPr="00D16D6D">
        <w:rPr>
          <w:rFonts w:ascii="Calibri" w:eastAsia="Times New Roman" w:hAnsi="Calibri" w:cs="Calibri"/>
          <w:b/>
          <w:bCs/>
          <w:color w:val="C00000"/>
          <w:u w:val="single"/>
          <w:lang w:eastAsia="uk-UA"/>
        </w:rPr>
        <w:t xml:space="preserve"> </w:t>
      </w:r>
      <w:r w:rsidRPr="00D16D6D">
        <w:rPr>
          <w:rFonts w:ascii="Calibri" w:eastAsia="Times New Roman" w:hAnsi="Calibri" w:cs="Calibri"/>
          <w:b/>
          <w:bCs/>
          <w:color w:val="0000CC"/>
          <w:u w:val="single"/>
          <w:lang w:eastAsia="uk-UA"/>
        </w:rPr>
        <w:t>до 2</w:t>
      </w:r>
      <w:r>
        <w:rPr>
          <w:rFonts w:ascii="Calibri" w:eastAsia="Times New Roman" w:hAnsi="Calibri" w:cs="Calibri"/>
          <w:b/>
          <w:bCs/>
          <w:color w:val="0000CC"/>
          <w:u w:val="single"/>
          <w:lang w:eastAsia="uk-UA"/>
        </w:rPr>
        <w:t>6</w:t>
      </w:r>
      <w:r w:rsidRPr="00D16D6D">
        <w:rPr>
          <w:rFonts w:ascii="Calibri" w:eastAsia="Times New Roman" w:hAnsi="Calibri" w:cs="Calibri"/>
          <w:b/>
          <w:bCs/>
          <w:color w:val="0000CC"/>
          <w:u w:val="single"/>
          <w:lang w:eastAsia="uk-UA"/>
        </w:rPr>
        <w:t>.02.2025 р.-</w:t>
      </w:r>
      <w:r>
        <w:rPr>
          <w:rFonts w:ascii="Calibri" w:eastAsia="Times New Roman" w:hAnsi="Calibri" w:cs="Calibri"/>
          <w:b/>
          <w:bCs/>
          <w:color w:val="0000CC"/>
          <w:u w:val="single"/>
          <w:lang w:eastAsia="uk-UA"/>
        </w:rPr>
        <w:t>12</w:t>
      </w:r>
      <w:r w:rsidRPr="00D16D6D">
        <w:rPr>
          <w:rFonts w:ascii="Calibri" w:eastAsia="Times New Roman" w:hAnsi="Calibri" w:cs="Calibri"/>
          <w:b/>
          <w:bCs/>
          <w:color w:val="0000CC"/>
          <w:u w:val="single"/>
          <w:lang w:eastAsia="uk-UA"/>
        </w:rPr>
        <w:t>:</w:t>
      </w:r>
      <w:r>
        <w:rPr>
          <w:rFonts w:ascii="Calibri" w:eastAsia="Times New Roman" w:hAnsi="Calibri" w:cs="Calibri"/>
          <w:b/>
          <w:bCs/>
          <w:color w:val="0000CC"/>
          <w:u w:val="single"/>
          <w:lang w:eastAsia="uk-UA"/>
        </w:rPr>
        <w:t>00</w:t>
      </w:r>
      <w:r w:rsidRPr="00D16D6D">
        <w:rPr>
          <w:rFonts w:ascii="Calibri" w:eastAsia="Times New Roman" w:hAnsi="Calibri" w:cs="Calibri"/>
          <w:b/>
          <w:bCs/>
          <w:color w:val="0000CC"/>
          <w:u w:val="single"/>
          <w:lang w:eastAsia="uk-UA"/>
        </w:rPr>
        <w:t xml:space="preserve"> за київським часом, включно:</w:t>
      </w:r>
    </w:p>
    <w:p w14:paraId="72C45987" w14:textId="77777777" w:rsidR="00D16D6D" w:rsidRPr="00D16D6D" w:rsidRDefault="00D16D6D" w:rsidP="00D16D6D">
      <w:pPr>
        <w:spacing w:after="0" w:line="240" w:lineRule="auto"/>
        <w:rPr>
          <w:rFonts w:ascii="Times New Roman" w:eastAsia="Times New Roman" w:hAnsi="Times New Roman" w:cs="Times New Roman"/>
          <w:sz w:val="24"/>
          <w:szCs w:val="24"/>
          <w:lang w:eastAsia="uk-UA"/>
        </w:rPr>
      </w:pPr>
    </w:p>
    <w:p w14:paraId="71AB903E" w14:textId="77777777" w:rsidR="00D16D6D" w:rsidRPr="00D16D6D" w:rsidRDefault="00D16D6D" w:rsidP="00D16D6D">
      <w:pPr>
        <w:spacing w:after="0" w:line="240" w:lineRule="auto"/>
        <w:rPr>
          <w:rFonts w:ascii="Times New Roman" w:eastAsia="Times New Roman" w:hAnsi="Times New Roman" w:cs="Times New Roman"/>
          <w:sz w:val="24"/>
          <w:szCs w:val="24"/>
          <w:lang w:eastAsia="uk-UA"/>
        </w:rPr>
      </w:pPr>
      <w:r w:rsidRPr="00D16D6D">
        <w:rPr>
          <w:rFonts w:ascii="Calibri" w:eastAsia="Times New Roman" w:hAnsi="Calibri" w:cs="Calibri"/>
          <w:b/>
          <w:bCs/>
          <w:color w:val="000000"/>
          <w:sz w:val="20"/>
          <w:szCs w:val="20"/>
          <w:u w:val="single"/>
          <w:lang w:eastAsia="uk-UA"/>
        </w:rPr>
        <w:t>1 лист</w:t>
      </w:r>
      <w:r w:rsidRPr="00D16D6D">
        <w:rPr>
          <w:rFonts w:ascii="Calibri" w:eastAsia="Times New Roman" w:hAnsi="Calibri" w:cs="Calibri"/>
          <w:b/>
          <w:bCs/>
          <w:color w:val="000000"/>
          <w:sz w:val="20"/>
          <w:szCs w:val="20"/>
          <w:lang w:eastAsia="uk-UA"/>
        </w:rPr>
        <w:t xml:space="preserve"> з темою «Технічна пропозиція до тендеру № Q1-T128-RFP NP</w:t>
      </w:r>
      <w:r w:rsidRPr="00D16D6D">
        <w:rPr>
          <w:rFonts w:ascii="Calibri" w:eastAsia="Times New Roman" w:hAnsi="Calibri" w:cs="Calibri"/>
          <w:color w:val="000000"/>
          <w:sz w:val="20"/>
          <w:szCs w:val="20"/>
          <w:lang w:eastAsia="uk-UA"/>
        </w:rPr>
        <w:t xml:space="preserve"> </w:t>
      </w:r>
      <w:r w:rsidRPr="00D16D6D">
        <w:rPr>
          <w:rFonts w:ascii="Calibri" w:eastAsia="Times New Roman" w:hAnsi="Calibri" w:cs="Calibri"/>
          <w:b/>
          <w:bCs/>
          <w:color w:val="000000"/>
          <w:sz w:val="20"/>
          <w:szCs w:val="20"/>
          <w:lang w:eastAsia="uk-UA"/>
        </w:rPr>
        <w:t xml:space="preserve">Лот № __» має містити заповнений </w:t>
      </w:r>
      <w:r w:rsidRPr="00D16D6D">
        <w:rPr>
          <w:rFonts w:ascii="Calibri" w:eastAsia="Times New Roman" w:hAnsi="Calibri" w:cs="Calibri"/>
          <w:b/>
          <w:bCs/>
          <w:color w:val="000000"/>
          <w:sz w:val="20"/>
          <w:szCs w:val="20"/>
          <w:u w:val="single"/>
          <w:lang w:eastAsia="uk-UA"/>
        </w:rPr>
        <w:t xml:space="preserve">додаток А </w:t>
      </w:r>
      <w:r w:rsidRPr="00D16D6D">
        <w:rPr>
          <w:rFonts w:ascii="Calibri" w:eastAsia="Times New Roman" w:hAnsi="Calibri" w:cs="Calibri"/>
          <w:b/>
          <w:bCs/>
          <w:color w:val="000000"/>
          <w:sz w:val="20"/>
          <w:szCs w:val="20"/>
          <w:lang w:eastAsia="uk-UA"/>
        </w:rPr>
        <w:t>(</w:t>
      </w:r>
      <w:proofErr w:type="spellStart"/>
      <w:r w:rsidRPr="00D16D6D">
        <w:rPr>
          <w:rFonts w:ascii="Calibri" w:eastAsia="Times New Roman" w:hAnsi="Calibri" w:cs="Calibri"/>
          <w:b/>
          <w:bCs/>
          <w:color w:val="000000"/>
          <w:sz w:val="20"/>
          <w:szCs w:val="20"/>
          <w:lang w:eastAsia="uk-UA"/>
        </w:rPr>
        <w:t>відсканований</w:t>
      </w:r>
      <w:proofErr w:type="spellEnd"/>
      <w:r w:rsidRPr="00D16D6D">
        <w:rPr>
          <w:rFonts w:ascii="Calibri" w:eastAsia="Times New Roman" w:hAnsi="Calibri" w:cs="Calibri"/>
          <w:b/>
          <w:bCs/>
          <w:color w:val="000000"/>
          <w:sz w:val="20"/>
          <w:szCs w:val="20"/>
          <w:lang w:eastAsia="uk-UA"/>
        </w:rPr>
        <w:t xml:space="preserve"> і </w:t>
      </w:r>
      <w:proofErr w:type="spellStart"/>
      <w:r w:rsidRPr="00D16D6D">
        <w:rPr>
          <w:rFonts w:ascii="Calibri" w:eastAsia="Times New Roman" w:hAnsi="Calibri" w:cs="Calibri"/>
          <w:b/>
          <w:bCs/>
          <w:color w:val="000000"/>
          <w:sz w:val="20"/>
          <w:szCs w:val="20"/>
          <w:lang w:eastAsia="uk-UA"/>
        </w:rPr>
        <w:t>excel</w:t>
      </w:r>
      <w:proofErr w:type="spellEnd"/>
      <w:r w:rsidRPr="00D16D6D">
        <w:rPr>
          <w:rFonts w:ascii="Calibri" w:eastAsia="Times New Roman" w:hAnsi="Calibri" w:cs="Calibri"/>
          <w:b/>
          <w:bCs/>
          <w:color w:val="000000"/>
          <w:sz w:val="20"/>
          <w:szCs w:val="20"/>
          <w:lang w:eastAsia="uk-UA"/>
        </w:rPr>
        <w:t xml:space="preserve">) </w:t>
      </w:r>
      <w:r w:rsidRPr="00D16D6D">
        <w:rPr>
          <w:rFonts w:ascii="Calibri" w:eastAsia="Times New Roman" w:hAnsi="Calibri" w:cs="Calibri"/>
          <w:b/>
          <w:bCs/>
          <w:color w:val="000000"/>
          <w:sz w:val="20"/>
          <w:szCs w:val="20"/>
          <w:u w:val="single"/>
          <w:lang w:eastAsia="uk-UA"/>
        </w:rPr>
        <w:t>і документи</w:t>
      </w:r>
      <w:r w:rsidRPr="00D16D6D">
        <w:rPr>
          <w:rFonts w:ascii="Calibri" w:eastAsia="Times New Roman" w:hAnsi="Calibri" w:cs="Calibri"/>
          <w:b/>
          <w:bCs/>
          <w:color w:val="000000"/>
          <w:sz w:val="20"/>
          <w:szCs w:val="20"/>
          <w:lang w:eastAsia="uk-UA"/>
        </w:rPr>
        <w:t>, вказані у додатку.</w:t>
      </w:r>
    </w:p>
    <w:p w14:paraId="5DC992A2" w14:textId="77777777" w:rsidR="00D16D6D" w:rsidRPr="00D16D6D" w:rsidRDefault="00D16D6D" w:rsidP="00D16D6D">
      <w:pPr>
        <w:spacing w:after="0" w:line="240" w:lineRule="auto"/>
        <w:rPr>
          <w:rFonts w:ascii="Times New Roman" w:eastAsia="Times New Roman" w:hAnsi="Times New Roman" w:cs="Times New Roman"/>
          <w:sz w:val="24"/>
          <w:szCs w:val="24"/>
          <w:lang w:eastAsia="uk-UA"/>
        </w:rPr>
      </w:pPr>
      <w:r w:rsidRPr="00D16D6D">
        <w:rPr>
          <w:rFonts w:ascii="Calibri" w:eastAsia="Times New Roman" w:hAnsi="Calibri" w:cs="Calibri"/>
          <w:b/>
          <w:bCs/>
          <w:color w:val="000000"/>
          <w:sz w:val="20"/>
          <w:szCs w:val="20"/>
          <w:u w:val="single"/>
          <w:lang w:eastAsia="uk-UA"/>
        </w:rPr>
        <w:t>2 лист</w:t>
      </w:r>
      <w:r w:rsidRPr="00D16D6D">
        <w:rPr>
          <w:rFonts w:ascii="Calibri" w:eastAsia="Times New Roman" w:hAnsi="Calibri" w:cs="Calibri"/>
          <w:b/>
          <w:bCs/>
          <w:color w:val="000000"/>
          <w:sz w:val="20"/>
          <w:szCs w:val="20"/>
          <w:lang w:eastAsia="uk-UA"/>
        </w:rPr>
        <w:t xml:space="preserve"> з темою «Фінансова пропозиція до тендеру №  Q1-T128-RFP NP Лот №__» має містити заповнений </w:t>
      </w:r>
      <w:r w:rsidRPr="00D16D6D">
        <w:rPr>
          <w:rFonts w:ascii="Calibri" w:eastAsia="Times New Roman" w:hAnsi="Calibri" w:cs="Calibri"/>
          <w:b/>
          <w:bCs/>
          <w:color w:val="000000"/>
          <w:sz w:val="20"/>
          <w:szCs w:val="20"/>
          <w:u w:val="single"/>
          <w:lang w:eastAsia="uk-UA"/>
        </w:rPr>
        <w:t xml:space="preserve">додаток В </w:t>
      </w:r>
      <w:proofErr w:type="spellStart"/>
      <w:r w:rsidRPr="00D16D6D">
        <w:rPr>
          <w:rFonts w:ascii="Calibri" w:eastAsia="Times New Roman" w:hAnsi="Calibri" w:cs="Calibri"/>
          <w:b/>
          <w:bCs/>
          <w:color w:val="000000"/>
          <w:sz w:val="20"/>
          <w:szCs w:val="20"/>
          <w:lang w:eastAsia="uk-UA"/>
        </w:rPr>
        <w:t>відсканований</w:t>
      </w:r>
      <w:proofErr w:type="spellEnd"/>
      <w:r w:rsidRPr="00D16D6D">
        <w:rPr>
          <w:rFonts w:ascii="Calibri" w:eastAsia="Times New Roman" w:hAnsi="Calibri" w:cs="Calibri"/>
          <w:b/>
          <w:bCs/>
          <w:color w:val="000000"/>
          <w:sz w:val="20"/>
          <w:szCs w:val="20"/>
          <w:lang w:eastAsia="uk-UA"/>
        </w:rPr>
        <w:t xml:space="preserve"> і </w:t>
      </w:r>
      <w:proofErr w:type="spellStart"/>
      <w:r w:rsidRPr="00D16D6D">
        <w:rPr>
          <w:rFonts w:ascii="Calibri" w:eastAsia="Times New Roman" w:hAnsi="Calibri" w:cs="Calibri"/>
          <w:b/>
          <w:bCs/>
          <w:color w:val="000000"/>
          <w:sz w:val="20"/>
          <w:szCs w:val="20"/>
          <w:lang w:eastAsia="uk-UA"/>
        </w:rPr>
        <w:t>excel</w:t>
      </w:r>
      <w:proofErr w:type="spellEnd"/>
      <w:r w:rsidRPr="00D16D6D">
        <w:rPr>
          <w:rFonts w:ascii="Calibri" w:eastAsia="Times New Roman" w:hAnsi="Calibri" w:cs="Calibri"/>
          <w:b/>
          <w:bCs/>
          <w:color w:val="000000"/>
          <w:sz w:val="20"/>
          <w:szCs w:val="20"/>
          <w:lang w:eastAsia="uk-UA"/>
        </w:rPr>
        <w:t>)</w:t>
      </w:r>
      <w:r w:rsidRPr="00D16D6D">
        <w:rPr>
          <w:rFonts w:ascii="Calibri" w:eastAsia="Times New Roman" w:hAnsi="Calibri" w:cs="Calibri"/>
          <w:b/>
          <w:bCs/>
          <w:color w:val="000000"/>
          <w:sz w:val="24"/>
          <w:szCs w:val="24"/>
          <w:lang w:eastAsia="uk-UA"/>
        </w:rPr>
        <w:t>.</w:t>
      </w:r>
    </w:p>
    <w:p w14:paraId="190B3149" w14:textId="77777777" w:rsidR="00D16D6D" w:rsidRPr="00D16D6D" w:rsidRDefault="00D16D6D" w:rsidP="00D16D6D">
      <w:pPr>
        <w:spacing w:after="0" w:line="240" w:lineRule="auto"/>
        <w:rPr>
          <w:rFonts w:ascii="Times New Roman" w:eastAsia="Times New Roman" w:hAnsi="Times New Roman" w:cs="Times New Roman"/>
          <w:sz w:val="24"/>
          <w:szCs w:val="24"/>
          <w:lang w:eastAsia="uk-UA"/>
        </w:rPr>
      </w:pPr>
    </w:p>
    <w:p w14:paraId="5D6E8E97" w14:textId="77777777" w:rsidR="00D16D6D" w:rsidRPr="00D16D6D" w:rsidRDefault="00D16D6D" w:rsidP="00D16D6D">
      <w:pPr>
        <w:spacing w:after="0" w:line="240" w:lineRule="auto"/>
        <w:rPr>
          <w:rFonts w:ascii="Times New Roman" w:eastAsia="Times New Roman" w:hAnsi="Times New Roman" w:cs="Times New Roman"/>
          <w:sz w:val="24"/>
          <w:szCs w:val="24"/>
          <w:lang w:eastAsia="uk-UA"/>
        </w:rPr>
      </w:pPr>
      <w:r w:rsidRPr="00D16D6D">
        <w:rPr>
          <w:rFonts w:ascii="Calibri" w:eastAsia="Times New Roman" w:hAnsi="Calibri" w:cs="Calibri"/>
          <w:b/>
          <w:bCs/>
          <w:color w:val="000000"/>
          <w:u w:val="single"/>
          <w:lang w:eastAsia="uk-UA"/>
        </w:rPr>
        <w:t>5. ТЕРМІН ДІЇ ПРОПОЗИЦІЇ:</w:t>
      </w:r>
    </w:p>
    <w:p w14:paraId="75612539" w14:textId="77777777" w:rsidR="00D16D6D" w:rsidRPr="00D16D6D" w:rsidRDefault="00D16D6D" w:rsidP="00D16D6D">
      <w:pPr>
        <w:spacing w:after="0" w:line="240" w:lineRule="auto"/>
        <w:rPr>
          <w:rFonts w:ascii="Times New Roman" w:eastAsia="Times New Roman" w:hAnsi="Times New Roman" w:cs="Times New Roman"/>
          <w:sz w:val="24"/>
          <w:szCs w:val="24"/>
          <w:lang w:eastAsia="uk-UA"/>
        </w:rPr>
      </w:pPr>
      <w:r w:rsidRPr="00D16D6D">
        <w:rPr>
          <w:rFonts w:ascii="Calibri" w:eastAsia="Times New Roman" w:hAnsi="Calibri" w:cs="Calibri"/>
          <w:color w:val="000000"/>
          <w:lang w:eastAsia="uk-UA"/>
        </w:rPr>
        <w:t>Просимо зберігати пропозицію чинною протягом 10-ти робочих днів після завершення терміну збору пропозицій.</w:t>
      </w:r>
    </w:p>
    <w:p w14:paraId="2ADDEAE7" w14:textId="77777777" w:rsidR="00D16D6D" w:rsidRPr="00D16D6D" w:rsidRDefault="00D16D6D" w:rsidP="00D16D6D">
      <w:pPr>
        <w:spacing w:after="0" w:line="240" w:lineRule="auto"/>
        <w:rPr>
          <w:rFonts w:ascii="Times New Roman" w:eastAsia="Times New Roman" w:hAnsi="Times New Roman" w:cs="Times New Roman"/>
          <w:sz w:val="24"/>
          <w:szCs w:val="24"/>
          <w:lang w:eastAsia="uk-UA"/>
        </w:rPr>
      </w:pPr>
    </w:p>
    <w:p w14:paraId="1E8968AD" w14:textId="77777777" w:rsidR="00D16D6D" w:rsidRPr="00D16D6D" w:rsidRDefault="00D16D6D" w:rsidP="00D16D6D">
      <w:pPr>
        <w:spacing w:after="0" w:line="240" w:lineRule="auto"/>
        <w:rPr>
          <w:rFonts w:ascii="Times New Roman" w:eastAsia="Times New Roman" w:hAnsi="Times New Roman" w:cs="Times New Roman"/>
          <w:sz w:val="24"/>
          <w:szCs w:val="24"/>
          <w:lang w:eastAsia="uk-UA"/>
        </w:rPr>
      </w:pPr>
      <w:r w:rsidRPr="00D16D6D">
        <w:rPr>
          <w:rFonts w:ascii="Calibri" w:eastAsia="Times New Roman" w:hAnsi="Calibri" w:cs="Calibri"/>
          <w:b/>
          <w:bCs/>
          <w:color w:val="000000"/>
          <w:u w:val="single"/>
          <w:lang w:eastAsia="uk-UA"/>
        </w:rPr>
        <w:t>6. ОЦІНКА ПРОПОЗИЦІЇ:</w:t>
      </w:r>
      <w:r w:rsidRPr="00D16D6D">
        <w:rPr>
          <w:rFonts w:ascii="Calibri" w:eastAsia="Times New Roman" w:hAnsi="Calibri" w:cs="Calibri"/>
          <w:b/>
          <w:bCs/>
          <w:color w:val="000000"/>
          <w:u w:val="single"/>
          <w:lang w:eastAsia="uk-UA"/>
        </w:rPr>
        <w:br/>
      </w:r>
      <w:r w:rsidRPr="00D16D6D">
        <w:rPr>
          <w:rFonts w:ascii="Calibri" w:eastAsia="Times New Roman" w:hAnsi="Calibri" w:cs="Calibri"/>
          <w:b/>
          <w:bCs/>
          <w:color w:val="000000"/>
          <w:lang w:eastAsia="uk-UA"/>
        </w:rPr>
        <w:t>Пропозиції для кожного лота будуть оцінюватися в 3 етапи:</w:t>
      </w:r>
    </w:p>
    <w:p w14:paraId="188176A3" w14:textId="77777777" w:rsidR="00D16D6D" w:rsidRPr="00D16D6D" w:rsidRDefault="00D16D6D" w:rsidP="00D16D6D">
      <w:pPr>
        <w:spacing w:after="0" w:line="240" w:lineRule="auto"/>
        <w:rPr>
          <w:rFonts w:ascii="Times New Roman" w:eastAsia="Times New Roman" w:hAnsi="Times New Roman" w:cs="Times New Roman"/>
          <w:sz w:val="24"/>
          <w:szCs w:val="24"/>
          <w:lang w:eastAsia="uk-UA"/>
        </w:rPr>
      </w:pPr>
      <w:r w:rsidRPr="00D16D6D">
        <w:rPr>
          <w:rFonts w:ascii="Calibri" w:eastAsia="Times New Roman" w:hAnsi="Calibri" w:cs="Calibri"/>
          <w:b/>
          <w:bCs/>
          <w:color w:val="000000"/>
          <w:lang w:eastAsia="uk-UA"/>
        </w:rPr>
        <w:t xml:space="preserve">6.1. Коректність подання пропозицій: </w:t>
      </w:r>
      <w:r w:rsidRPr="00D16D6D">
        <w:rPr>
          <w:rFonts w:ascii="Calibri" w:eastAsia="Times New Roman" w:hAnsi="Calibri" w:cs="Calibri"/>
          <w:color w:val="000000"/>
          <w:lang w:eastAsia="uk-UA"/>
        </w:rPr>
        <w:t xml:space="preserve">пропозиції, направлені </w:t>
      </w:r>
      <w:r w:rsidRPr="00D16D6D">
        <w:rPr>
          <w:rFonts w:ascii="Calibri" w:eastAsia="Times New Roman" w:hAnsi="Calibri" w:cs="Calibri"/>
          <w:color w:val="000000"/>
          <w:u w:val="single"/>
          <w:lang w:eastAsia="uk-UA"/>
        </w:rPr>
        <w:t>не</w:t>
      </w:r>
      <w:r w:rsidRPr="00D16D6D">
        <w:rPr>
          <w:rFonts w:ascii="Calibri" w:eastAsia="Times New Roman" w:hAnsi="Calibri" w:cs="Calibri"/>
          <w:color w:val="000000"/>
          <w:lang w:eastAsia="uk-UA"/>
        </w:rPr>
        <w:t xml:space="preserve"> за вказаними в даному запиті процедурами, не розглядатимуться тендерною комісією.</w:t>
      </w:r>
    </w:p>
    <w:p w14:paraId="39B11120" w14:textId="77777777" w:rsidR="00D16D6D" w:rsidRPr="00D16D6D" w:rsidRDefault="00D16D6D" w:rsidP="00D16D6D">
      <w:pPr>
        <w:spacing w:after="0" w:line="240" w:lineRule="auto"/>
        <w:rPr>
          <w:rFonts w:ascii="Times New Roman" w:eastAsia="Times New Roman" w:hAnsi="Times New Roman" w:cs="Times New Roman"/>
          <w:sz w:val="24"/>
          <w:szCs w:val="24"/>
          <w:lang w:eastAsia="uk-UA"/>
        </w:rPr>
      </w:pPr>
      <w:r w:rsidRPr="00D16D6D">
        <w:rPr>
          <w:rFonts w:ascii="Calibri" w:eastAsia="Times New Roman" w:hAnsi="Calibri" w:cs="Calibri"/>
          <w:b/>
          <w:bCs/>
          <w:color w:val="000000"/>
          <w:lang w:eastAsia="uk-UA"/>
        </w:rPr>
        <w:t xml:space="preserve">6.2. Відповідність вимогам (розгляд додатків А): </w:t>
      </w:r>
      <w:r w:rsidRPr="00D16D6D">
        <w:rPr>
          <w:rFonts w:ascii="Calibri" w:eastAsia="Times New Roman" w:hAnsi="Calibri" w:cs="Calibri"/>
          <w:color w:val="000000"/>
          <w:lang w:eastAsia="uk-UA"/>
        </w:rPr>
        <w:t>якщо пропозиція відповідає всім вимогам, зазначеним в додатку А, і містить всі вказані документи – така пропозиція проходить до подальшого розгляду комісією.</w:t>
      </w:r>
    </w:p>
    <w:p w14:paraId="58EABE28" w14:textId="77777777" w:rsidR="00D16D6D" w:rsidRPr="00D16D6D" w:rsidRDefault="00D16D6D" w:rsidP="00D16D6D">
      <w:pPr>
        <w:spacing w:after="0" w:line="240" w:lineRule="auto"/>
        <w:rPr>
          <w:rFonts w:ascii="Times New Roman" w:eastAsia="Times New Roman" w:hAnsi="Times New Roman" w:cs="Times New Roman"/>
          <w:sz w:val="24"/>
          <w:szCs w:val="24"/>
          <w:lang w:eastAsia="uk-UA"/>
        </w:rPr>
      </w:pPr>
      <w:r w:rsidRPr="00D16D6D">
        <w:rPr>
          <w:rFonts w:ascii="Calibri" w:eastAsia="Times New Roman" w:hAnsi="Calibri" w:cs="Calibri"/>
          <w:b/>
          <w:bCs/>
          <w:color w:val="000000"/>
          <w:lang w:eastAsia="uk-UA"/>
        </w:rPr>
        <w:t xml:space="preserve">6.3. Технічна оцінка за критеріями </w:t>
      </w:r>
      <w:r w:rsidRPr="00D16D6D">
        <w:rPr>
          <w:rFonts w:ascii="Calibri" w:eastAsia="Times New Roman" w:hAnsi="Calibri" w:cs="Calibri"/>
          <w:color w:val="000000"/>
          <w:lang w:eastAsia="uk-UA"/>
        </w:rPr>
        <w:t xml:space="preserve">(детальний опис критеріїв та спосіб оцінки наведений наведені в файлах «Технічне завдання» - для кожної теми). </w:t>
      </w:r>
      <w:r w:rsidRPr="00D16D6D">
        <w:rPr>
          <w:rFonts w:ascii="Calibri" w:eastAsia="Times New Roman" w:hAnsi="Calibri" w:cs="Calibri"/>
          <w:i/>
          <w:iCs/>
          <w:color w:val="000000"/>
          <w:lang w:eastAsia="uk-UA"/>
        </w:rPr>
        <w:t>Для подальшої оцінки пройдуть лише пропозиції, які наберуть мінімальний прохідний бал за технічну пропозицію, який становить 40 балів.</w:t>
      </w:r>
    </w:p>
    <w:p w14:paraId="408DF3F3" w14:textId="77777777" w:rsidR="00D16D6D" w:rsidRPr="00D16D6D" w:rsidRDefault="00D16D6D" w:rsidP="00D16D6D">
      <w:pPr>
        <w:spacing w:after="0" w:line="240" w:lineRule="auto"/>
        <w:rPr>
          <w:rFonts w:ascii="Times New Roman" w:eastAsia="Times New Roman" w:hAnsi="Times New Roman" w:cs="Times New Roman"/>
          <w:sz w:val="24"/>
          <w:szCs w:val="24"/>
          <w:lang w:eastAsia="uk-UA"/>
        </w:rPr>
      </w:pPr>
      <w:r w:rsidRPr="00D16D6D">
        <w:rPr>
          <w:rFonts w:ascii="Calibri" w:eastAsia="Times New Roman" w:hAnsi="Calibri" w:cs="Calibri"/>
          <w:b/>
          <w:bCs/>
          <w:color w:val="000000"/>
          <w:lang w:eastAsia="uk-UA"/>
        </w:rPr>
        <w:t>6.4.</w:t>
      </w:r>
      <w:r w:rsidRPr="00D16D6D">
        <w:rPr>
          <w:rFonts w:ascii="Calibri" w:eastAsia="Times New Roman" w:hAnsi="Calibri" w:cs="Calibri"/>
          <w:color w:val="000000"/>
          <w:lang w:eastAsia="uk-UA"/>
        </w:rPr>
        <w:t xml:space="preserve"> </w:t>
      </w:r>
      <w:r w:rsidRPr="00D16D6D">
        <w:rPr>
          <w:rFonts w:ascii="Calibri" w:eastAsia="Times New Roman" w:hAnsi="Calibri" w:cs="Calibri"/>
          <w:b/>
          <w:bCs/>
          <w:color w:val="000000"/>
          <w:u w:val="single"/>
          <w:lang w:eastAsia="uk-UA"/>
        </w:rPr>
        <w:t>Оцінка фінансових пропозицій: </w:t>
      </w:r>
    </w:p>
    <w:p w14:paraId="20D48EF1" w14:textId="77777777" w:rsidR="00D16D6D" w:rsidRPr="00D16D6D" w:rsidRDefault="00D16D6D" w:rsidP="00D16D6D">
      <w:pPr>
        <w:spacing w:after="0" w:line="240" w:lineRule="auto"/>
        <w:rPr>
          <w:rFonts w:ascii="Times New Roman" w:eastAsia="Times New Roman" w:hAnsi="Times New Roman" w:cs="Times New Roman"/>
          <w:sz w:val="24"/>
          <w:szCs w:val="24"/>
          <w:lang w:eastAsia="uk-UA"/>
        </w:rPr>
      </w:pPr>
      <w:r w:rsidRPr="00D16D6D">
        <w:rPr>
          <w:rFonts w:ascii="Calibri" w:eastAsia="Times New Roman" w:hAnsi="Calibri" w:cs="Calibri"/>
          <w:color w:val="000000"/>
          <w:lang w:eastAsia="uk-UA"/>
        </w:rPr>
        <w:t xml:space="preserve">розраховується за принципом «чим менша ціна, тим вищий бал» за формулою: </w:t>
      </w:r>
      <w:r w:rsidRPr="00D16D6D">
        <w:rPr>
          <w:rFonts w:ascii="Cambria Math" w:eastAsia="Times New Roman" w:hAnsi="Cambria Math" w:cs="Times New Roman"/>
          <w:color w:val="000000"/>
          <w:lang w:eastAsia="uk-UA"/>
        </w:rPr>
        <w:t xml:space="preserve">найменша цінова </w:t>
      </w:r>
      <w:proofErr w:type="spellStart"/>
      <w:r w:rsidRPr="00D16D6D">
        <w:rPr>
          <w:rFonts w:ascii="Cambria Math" w:eastAsia="Times New Roman" w:hAnsi="Cambria Math" w:cs="Times New Roman"/>
          <w:color w:val="000000"/>
          <w:lang w:eastAsia="uk-UA"/>
        </w:rPr>
        <w:t>пропозиціяваша</w:t>
      </w:r>
      <w:proofErr w:type="spellEnd"/>
      <w:r w:rsidRPr="00D16D6D">
        <w:rPr>
          <w:rFonts w:ascii="Cambria Math" w:eastAsia="Times New Roman" w:hAnsi="Cambria Math" w:cs="Times New Roman"/>
          <w:color w:val="000000"/>
          <w:lang w:eastAsia="uk-UA"/>
        </w:rPr>
        <w:t xml:space="preserve"> цінова пропозиція*30</w:t>
      </w:r>
      <w:r w:rsidRPr="00D16D6D">
        <w:rPr>
          <w:rFonts w:ascii="Calibri" w:eastAsia="Times New Roman" w:hAnsi="Calibri" w:cs="Calibri"/>
          <w:color w:val="000000"/>
          <w:lang w:eastAsia="uk-UA"/>
        </w:rPr>
        <w:br/>
      </w:r>
      <w:r w:rsidRPr="00D16D6D">
        <w:rPr>
          <w:rFonts w:ascii="Calibri" w:eastAsia="Times New Roman" w:hAnsi="Calibri" w:cs="Calibri"/>
          <w:color w:val="000000"/>
          <w:u w:val="single"/>
          <w:lang w:eastAsia="uk-UA"/>
        </w:rPr>
        <w:t>Технічна складова детальної пропозиції може отримати максимально 70 балів, фінансова – 30 балів.</w:t>
      </w:r>
    </w:p>
    <w:p w14:paraId="157C68FA" w14:textId="52338511" w:rsidR="00D16D6D" w:rsidRPr="00D16D6D" w:rsidRDefault="00D16D6D" w:rsidP="00D16D6D">
      <w:pPr>
        <w:spacing w:after="0" w:line="240" w:lineRule="auto"/>
        <w:rPr>
          <w:rFonts w:ascii="Times New Roman" w:eastAsia="Times New Roman" w:hAnsi="Times New Roman" w:cs="Times New Roman"/>
          <w:sz w:val="24"/>
          <w:szCs w:val="24"/>
          <w:lang w:eastAsia="uk-UA"/>
        </w:rPr>
      </w:pPr>
      <w:r w:rsidRPr="00D16D6D">
        <w:rPr>
          <w:rFonts w:ascii="Calibri" w:eastAsia="Times New Roman" w:hAnsi="Calibri" w:cs="Calibri"/>
          <w:color w:val="000000"/>
          <w:lang w:eastAsia="uk-UA"/>
        </w:rPr>
        <w:t>Розгляд та оцінка конкурсних заявок здійснюватиметься Комісією протягом 10-ти робочих днів після дати завершення збору пропозицій. Про результати конкурсу буде повідомлено окремо.</w:t>
      </w:r>
      <w:r w:rsidRPr="00D16D6D">
        <w:rPr>
          <w:rFonts w:ascii="Calibri" w:eastAsia="Times New Roman" w:hAnsi="Calibri" w:cs="Calibri"/>
          <w:color w:val="000000"/>
          <w:lang w:eastAsia="uk-UA"/>
        </w:rPr>
        <w:br/>
      </w:r>
    </w:p>
    <w:p w14:paraId="60D405DA" w14:textId="77777777" w:rsidR="00D16D6D" w:rsidRPr="00D16D6D" w:rsidRDefault="00D16D6D" w:rsidP="00D16D6D">
      <w:pPr>
        <w:spacing w:after="0" w:line="240" w:lineRule="auto"/>
        <w:rPr>
          <w:rFonts w:ascii="Times New Roman" w:eastAsia="Times New Roman" w:hAnsi="Times New Roman" w:cs="Times New Roman"/>
          <w:sz w:val="24"/>
          <w:szCs w:val="24"/>
          <w:lang w:eastAsia="uk-UA"/>
        </w:rPr>
      </w:pPr>
      <w:r w:rsidRPr="00D16D6D">
        <w:rPr>
          <w:rFonts w:ascii="Calibri" w:eastAsia="Times New Roman" w:hAnsi="Calibri" w:cs="Calibri"/>
          <w:color w:val="000000"/>
          <w:lang w:eastAsia="uk-UA"/>
        </w:rPr>
        <w:t xml:space="preserve">Якщо у вас виникнуть питання </w:t>
      </w:r>
      <w:r w:rsidRPr="00D16D6D">
        <w:rPr>
          <w:rFonts w:ascii="Calibri" w:eastAsia="Times New Roman" w:hAnsi="Calibri" w:cs="Calibri"/>
          <w:b/>
          <w:bCs/>
          <w:color w:val="000000"/>
          <w:u w:val="single"/>
          <w:lang w:eastAsia="uk-UA"/>
        </w:rPr>
        <w:t>щодо подання пропозицій</w:t>
      </w:r>
      <w:r w:rsidRPr="00D16D6D">
        <w:rPr>
          <w:rFonts w:ascii="Calibri" w:eastAsia="Times New Roman" w:hAnsi="Calibri" w:cs="Calibri"/>
          <w:color w:val="000000"/>
          <w:lang w:eastAsia="uk-UA"/>
        </w:rPr>
        <w:t xml:space="preserve">, ви можете звернутися до </w:t>
      </w:r>
      <w:r w:rsidRPr="00D16D6D">
        <w:rPr>
          <w:rFonts w:ascii="Calibri" w:eastAsia="Times New Roman" w:hAnsi="Calibri" w:cs="Calibri"/>
          <w:b/>
          <w:bCs/>
          <w:color w:val="000000"/>
          <w:lang w:eastAsia="uk-UA"/>
        </w:rPr>
        <w:t>Марії Терлецької</w:t>
      </w:r>
      <w:r w:rsidRPr="00D16D6D">
        <w:rPr>
          <w:rFonts w:ascii="Calibri" w:eastAsia="Times New Roman" w:hAnsi="Calibri" w:cs="Calibri"/>
          <w:color w:val="000000"/>
          <w:lang w:eastAsia="uk-UA"/>
        </w:rPr>
        <w:t xml:space="preserve"> </w:t>
      </w:r>
      <w:hyperlink r:id="rId12" w:history="1">
        <w:r w:rsidRPr="00D16D6D">
          <w:rPr>
            <w:rFonts w:ascii="Calibri" w:eastAsia="Times New Roman" w:hAnsi="Calibri" w:cs="Calibri"/>
            <w:color w:val="1155CC"/>
            <w:u w:val="single"/>
            <w:lang w:eastAsia="uk-UA"/>
          </w:rPr>
          <w:t>m.terletska@r2p.org.ua</w:t>
        </w:r>
      </w:hyperlink>
      <w:r w:rsidRPr="00D16D6D">
        <w:rPr>
          <w:rFonts w:ascii="Calibri" w:eastAsia="Times New Roman" w:hAnsi="Calibri" w:cs="Calibri"/>
          <w:color w:val="000000"/>
          <w:lang w:eastAsia="uk-UA"/>
        </w:rPr>
        <w:t xml:space="preserve"> </w:t>
      </w:r>
      <w:r w:rsidRPr="00D16D6D">
        <w:rPr>
          <w:rFonts w:ascii="Calibri" w:eastAsia="Times New Roman" w:hAnsi="Calibri" w:cs="Calibri"/>
          <w:color w:val="000000"/>
          <w:lang w:eastAsia="uk-UA"/>
        </w:rPr>
        <w:br/>
        <w:t xml:space="preserve">З питань </w:t>
      </w:r>
      <w:r w:rsidRPr="00D16D6D">
        <w:rPr>
          <w:rFonts w:ascii="Calibri" w:eastAsia="Times New Roman" w:hAnsi="Calibri" w:cs="Calibri"/>
          <w:b/>
          <w:bCs/>
          <w:color w:val="000000"/>
          <w:u w:val="single"/>
          <w:lang w:eastAsia="uk-UA"/>
        </w:rPr>
        <w:t>технічного завдання</w:t>
      </w:r>
      <w:r w:rsidRPr="00D16D6D">
        <w:rPr>
          <w:rFonts w:ascii="Calibri" w:eastAsia="Times New Roman" w:hAnsi="Calibri" w:cs="Calibri"/>
          <w:color w:val="000000"/>
          <w:lang w:eastAsia="uk-UA"/>
        </w:rPr>
        <w:t xml:space="preserve"> звертайтеся, будь ласка, до </w:t>
      </w:r>
      <w:r w:rsidRPr="00D16D6D">
        <w:rPr>
          <w:rFonts w:ascii="Calibri" w:eastAsia="Times New Roman" w:hAnsi="Calibri" w:cs="Calibri"/>
          <w:b/>
          <w:bCs/>
          <w:color w:val="000000"/>
          <w:lang w:eastAsia="uk-UA"/>
        </w:rPr>
        <w:t xml:space="preserve">Олени </w:t>
      </w:r>
      <w:proofErr w:type="spellStart"/>
      <w:r w:rsidRPr="00D16D6D">
        <w:rPr>
          <w:rFonts w:ascii="Calibri" w:eastAsia="Times New Roman" w:hAnsi="Calibri" w:cs="Calibri"/>
          <w:b/>
          <w:bCs/>
          <w:color w:val="000000"/>
          <w:lang w:eastAsia="uk-UA"/>
        </w:rPr>
        <w:t>Шилобрид</w:t>
      </w:r>
      <w:proofErr w:type="spellEnd"/>
      <w:r w:rsidRPr="00D16D6D">
        <w:rPr>
          <w:rFonts w:ascii="Calibri" w:eastAsia="Times New Roman" w:hAnsi="Calibri" w:cs="Calibri"/>
          <w:color w:val="000000"/>
          <w:lang w:eastAsia="uk-UA"/>
        </w:rPr>
        <w:t xml:space="preserve"> </w:t>
      </w:r>
      <w:hyperlink r:id="rId13" w:history="1">
        <w:r w:rsidRPr="00D16D6D">
          <w:rPr>
            <w:rFonts w:ascii="Calibri" w:eastAsia="Times New Roman" w:hAnsi="Calibri" w:cs="Calibri"/>
            <w:color w:val="1155CC"/>
            <w:u w:val="single"/>
            <w:lang w:eastAsia="uk-UA"/>
          </w:rPr>
          <w:t>o.shylobryd@r2p.org.ua</w:t>
        </w:r>
      </w:hyperlink>
      <w:r w:rsidRPr="00D16D6D">
        <w:rPr>
          <w:rFonts w:ascii="Calibri" w:eastAsia="Times New Roman" w:hAnsi="Calibri" w:cs="Calibri"/>
          <w:color w:val="000000"/>
          <w:lang w:eastAsia="uk-UA"/>
        </w:rPr>
        <w:t> </w:t>
      </w:r>
    </w:p>
    <w:p w14:paraId="40F15D87" w14:textId="77777777" w:rsidR="00D16D6D" w:rsidRPr="00D16D6D" w:rsidRDefault="00D16D6D" w:rsidP="00D16D6D">
      <w:pPr>
        <w:spacing w:after="0" w:line="240" w:lineRule="auto"/>
        <w:rPr>
          <w:rFonts w:ascii="Times New Roman" w:eastAsia="Times New Roman" w:hAnsi="Times New Roman" w:cs="Times New Roman"/>
          <w:sz w:val="24"/>
          <w:szCs w:val="24"/>
          <w:lang w:eastAsia="uk-UA"/>
        </w:rPr>
      </w:pPr>
    </w:p>
    <w:p w14:paraId="069DDC03" w14:textId="77777777" w:rsidR="00D16D6D" w:rsidRPr="00D16D6D" w:rsidRDefault="00D16D6D" w:rsidP="00D16D6D">
      <w:pPr>
        <w:spacing w:after="0" w:line="240" w:lineRule="auto"/>
        <w:rPr>
          <w:rFonts w:ascii="Times New Roman" w:eastAsia="Times New Roman" w:hAnsi="Times New Roman" w:cs="Times New Roman"/>
          <w:sz w:val="24"/>
          <w:szCs w:val="24"/>
          <w:lang w:eastAsia="uk-UA"/>
        </w:rPr>
      </w:pPr>
      <w:r w:rsidRPr="00D16D6D">
        <w:rPr>
          <w:rFonts w:ascii="Calibri" w:eastAsia="Times New Roman" w:hAnsi="Calibri" w:cs="Calibri"/>
          <w:color w:val="000000"/>
          <w:lang w:eastAsia="uk-UA"/>
        </w:rPr>
        <w:t>Дякуємо за співпрацю!</w:t>
      </w:r>
    </w:p>
    <w:p w14:paraId="710E1C01" w14:textId="77777777" w:rsidR="00D16D6D" w:rsidRPr="00D16D6D" w:rsidRDefault="00D16D6D" w:rsidP="00D16D6D">
      <w:pPr>
        <w:spacing w:after="0" w:line="240" w:lineRule="auto"/>
        <w:rPr>
          <w:rFonts w:ascii="Times New Roman" w:eastAsia="Times New Roman" w:hAnsi="Times New Roman" w:cs="Times New Roman"/>
          <w:sz w:val="24"/>
          <w:szCs w:val="24"/>
          <w:lang w:eastAsia="uk-UA"/>
        </w:rPr>
      </w:pPr>
    </w:p>
    <w:p w14:paraId="736D4BF1" w14:textId="4C8DF417" w:rsidR="00D16D6D" w:rsidRDefault="00D16D6D" w:rsidP="00D16D6D">
      <w:pPr>
        <w:spacing w:after="0" w:line="240" w:lineRule="auto"/>
        <w:rPr>
          <w:rFonts w:ascii="Times New Roman" w:eastAsia="Times New Roman" w:hAnsi="Times New Roman" w:cs="Times New Roman"/>
          <w:sz w:val="24"/>
          <w:szCs w:val="24"/>
          <w:lang w:eastAsia="uk-UA"/>
        </w:rPr>
      </w:pPr>
      <w:r w:rsidRPr="00D16D6D">
        <w:rPr>
          <w:rFonts w:ascii="Calibri" w:eastAsia="Times New Roman" w:hAnsi="Calibri" w:cs="Calibri"/>
          <w:color w:val="000000"/>
          <w:lang w:eastAsia="uk-UA"/>
        </w:rPr>
        <w:t>З повагою,</w:t>
      </w:r>
      <w:r w:rsidRPr="00D16D6D">
        <w:rPr>
          <w:rFonts w:ascii="Calibri" w:eastAsia="Times New Roman" w:hAnsi="Calibri" w:cs="Calibri"/>
          <w:color w:val="000000"/>
          <w:lang w:eastAsia="uk-UA"/>
        </w:rPr>
        <w:tab/>
      </w:r>
      <w:r w:rsidRPr="00D16D6D">
        <w:rPr>
          <w:rFonts w:ascii="Calibri" w:eastAsia="Times New Roman" w:hAnsi="Calibri" w:cs="Calibri"/>
          <w:color w:val="000000"/>
          <w:lang w:eastAsia="uk-UA"/>
        </w:rPr>
        <w:tab/>
      </w:r>
      <w:r w:rsidRPr="00D16D6D">
        <w:rPr>
          <w:rFonts w:ascii="Calibri" w:eastAsia="Times New Roman" w:hAnsi="Calibri" w:cs="Calibri"/>
          <w:color w:val="000000"/>
          <w:lang w:eastAsia="uk-UA"/>
        </w:rPr>
        <w:tab/>
      </w:r>
      <w:r w:rsidRPr="00D16D6D">
        <w:rPr>
          <w:rFonts w:ascii="Calibri" w:eastAsia="Times New Roman" w:hAnsi="Calibri" w:cs="Calibri"/>
          <w:color w:val="000000"/>
          <w:lang w:eastAsia="uk-UA"/>
        </w:rPr>
        <w:tab/>
      </w:r>
      <w:r w:rsidRPr="00D16D6D">
        <w:rPr>
          <w:rFonts w:ascii="Calibri" w:eastAsia="Times New Roman" w:hAnsi="Calibri" w:cs="Calibri"/>
          <w:color w:val="000000"/>
          <w:lang w:eastAsia="uk-UA"/>
        </w:rPr>
        <w:tab/>
      </w:r>
      <w:r w:rsidRPr="00D16D6D">
        <w:rPr>
          <w:rFonts w:ascii="Calibri" w:eastAsia="Times New Roman" w:hAnsi="Calibri" w:cs="Calibri"/>
          <w:color w:val="000000"/>
          <w:lang w:eastAsia="uk-UA"/>
        </w:rPr>
        <w:tab/>
      </w:r>
      <w:r w:rsidRPr="00D16D6D">
        <w:rPr>
          <w:rFonts w:ascii="Calibri" w:eastAsia="Times New Roman" w:hAnsi="Calibri" w:cs="Calibri"/>
          <w:color w:val="000000"/>
          <w:lang w:eastAsia="uk-UA"/>
        </w:rPr>
        <w:tab/>
      </w:r>
      <w:r w:rsidRPr="00D16D6D">
        <w:rPr>
          <w:rFonts w:ascii="Calibri" w:eastAsia="Times New Roman" w:hAnsi="Calibri" w:cs="Calibri"/>
          <w:color w:val="000000"/>
          <w:lang w:eastAsia="uk-UA"/>
        </w:rPr>
        <w:tab/>
      </w:r>
      <w:r w:rsidRPr="00D16D6D">
        <w:rPr>
          <w:rFonts w:ascii="Calibri" w:eastAsia="Times New Roman" w:hAnsi="Calibri" w:cs="Calibri"/>
          <w:color w:val="000000"/>
          <w:lang w:eastAsia="uk-UA"/>
        </w:rPr>
        <w:tab/>
        <w:t>Президент Олександр Галкін</w:t>
      </w:r>
    </w:p>
    <w:p w14:paraId="7CD9FFB4" w14:textId="77777777" w:rsidR="00D16D6D" w:rsidRPr="00D16D6D" w:rsidRDefault="00D16D6D" w:rsidP="00D16D6D">
      <w:pPr>
        <w:spacing w:after="0" w:line="240" w:lineRule="auto"/>
        <w:rPr>
          <w:rFonts w:ascii="Times New Roman" w:eastAsia="Times New Roman" w:hAnsi="Times New Roman" w:cs="Times New Roman"/>
          <w:sz w:val="24"/>
          <w:szCs w:val="24"/>
          <w:lang w:eastAsia="uk-UA"/>
        </w:rPr>
      </w:pPr>
    </w:p>
    <w:p w14:paraId="430759FB" w14:textId="77777777" w:rsidR="00D16D6D" w:rsidRPr="00D16D6D" w:rsidRDefault="00D16D6D" w:rsidP="00D16D6D">
      <w:pPr>
        <w:spacing w:after="0" w:line="240" w:lineRule="auto"/>
        <w:ind w:left="-1" w:hanging="1"/>
        <w:rPr>
          <w:rFonts w:ascii="Times New Roman" w:eastAsia="Times New Roman" w:hAnsi="Times New Roman" w:cs="Times New Roman"/>
          <w:sz w:val="24"/>
          <w:szCs w:val="24"/>
          <w:lang w:eastAsia="uk-UA"/>
        </w:rPr>
      </w:pPr>
      <w:r w:rsidRPr="00D16D6D">
        <w:rPr>
          <w:rFonts w:ascii="Times New Roman" w:eastAsia="Times New Roman" w:hAnsi="Times New Roman" w:cs="Times New Roman"/>
          <w:color w:val="000000"/>
          <w:sz w:val="12"/>
          <w:szCs w:val="12"/>
          <w:lang w:eastAsia="uk-UA"/>
        </w:rPr>
        <w:t>БФ «Право на захист» може на власний розгляд продовжити термін подання тендерних пропозицій, повідомивши про це можливих учасників тендеру одночасно. Продовження терміну може супроводжувати внесення змін у документи про запрошення до участі у тендері, підготовлені БФ «Право на захист» за його власною ініціативою чи у відповідь на запит щодо роз’яснення, надісланий можливим постачальником.</w:t>
      </w:r>
    </w:p>
    <w:p w14:paraId="0C13CEB9" w14:textId="77777777" w:rsidR="00D16D6D" w:rsidRPr="00D16D6D" w:rsidRDefault="00D16D6D" w:rsidP="00D16D6D">
      <w:pPr>
        <w:spacing w:after="0" w:line="240" w:lineRule="auto"/>
        <w:rPr>
          <w:rFonts w:ascii="Times New Roman" w:eastAsia="Times New Roman" w:hAnsi="Times New Roman" w:cs="Times New Roman"/>
          <w:sz w:val="24"/>
          <w:szCs w:val="24"/>
          <w:lang w:eastAsia="uk-UA"/>
        </w:rPr>
      </w:pPr>
    </w:p>
    <w:p w14:paraId="6EEE4F31" w14:textId="77777777" w:rsidR="00D16D6D" w:rsidRPr="00D16D6D" w:rsidRDefault="00D16D6D" w:rsidP="00D16D6D">
      <w:pPr>
        <w:spacing w:after="0" w:line="240" w:lineRule="auto"/>
        <w:ind w:left="-1" w:hanging="1"/>
        <w:rPr>
          <w:rFonts w:ascii="Times New Roman" w:eastAsia="Times New Roman" w:hAnsi="Times New Roman" w:cs="Times New Roman"/>
          <w:sz w:val="24"/>
          <w:szCs w:val="24"/>
          <w:lang w:eastAsia="uk-UA"/>
        </w:rPr>
      </w:pPr>
      <w:r w:rsidRPr="00D16D6D">
        <w:rPr>
          <w:rFonts w:ascii="Times New Roman" w:eastAsia="Times New Roman" w:hAnsi="Times New Roman" w:cs="Times New Roman"/>
          <w:color w:val="000000"/>
          <w:sz w:val="12"/>
          <w:szCs w:val="12"/>
          <w:lang w:eastAsia="uk-UA"/>
        </w:rPr>
        <w:t xml:space="preserve">Зважаючи на те, що Замовник є </w:t>
      </w:r>
      <w:proofErr w:type="spellStart"/>
      <w:r w:rsidRPr="00D16D6D">
        <w:rPr>
          <w:rFonts w:ascii="Times New Roman" w:eastAsia="Times New Roman" w:hAnsi="Times New Roman" w:cs="Times New Roman"/>
          <w:color w:val="000000"/>
          <w:sz w:val="12"/>
          <w:szCs w:val="12"/>
          <w:lang w:eastAsia="uk-UA"/>
        </w:rPr>
        <w:t>імплементуючим</w:t>
      </w:r>
      <w:proofErr w:type="spellEnd"/>
      <w:r w:rsidRPr="00D16D6D">
        <w:rPr>
          <w:rFonts w:ascii="Times New Roman" w:eastAsia="Times New Roman" w:hAnsi="Times New Roman" w:cs="Times New Roman"/>
          <w:color w:val="000000"/>
          <w:sz w:val="12"/>
          <w:szCs w:val="12"/>
          <w:lang w:eastAsia="uk-UA"/>
        </w:rPr>
        <w:t xml:space="preserve"> партнером агенції Організації об’єднаних націй – УВКБ ООН, та ООН вимагає від всіх постачальників ООН та постачальників партнерських організацій керуватися високими етичними принципами й моральними нормами, Постачальник приймає на себе зобов’язання дотримуватися Кодексу поведінки постачальника ООН (</w:t>
      </w:r>
      <w:proofErr w:type="spellStart"/>
      <w:r w:rsidRPr="00D16D6D">
        <w:rPr>
          <w:rFonts w:ascii="Times New Roman" w:eastAsia="Times New Roman" w:hAnsi="Times New Roman" w:cs="Times New Roman"/>
          <w:color w:val="000000"/>
          <w:sz w:val="12"/>
          <w:szCs w:val="12"/>
          <w:lang w:eastAsia="uk-UA"/>
        </w:rPr>
        <w:t>укр</w:t>
      </w:r>
      <w:proofErr w:type="spellEnd"/>
      <w:r w:rsidRPr="00D16D6D">
        <w:rPr>
          <w:rFonts w:ascii="Times New Roman" w:eastAsia="Times New Roman" w:hAnsi="Times New Roman" w:cs="Times New Roman"/>
          <w:color w:val="000000"/>
          <w:sz w:val="12"/>
          <w:szCs w:val="12"/>
          <w:lang w:eastAsia="uk-UA"/>
        </w:rPr>
        <w:t>. мовою наведений за посиланням - https://www.unhcr.org/ua/wp-content/uploads/sites/38/2023/04/%D0%94%D0%BE%D0%B4%D0%B0%D1%82%D0%BE%D0%BA-E-%D0%9A%D0%BE%D0%B4%D0%B5%D0%BA%D1%81-%D0%BF%D0%BE%D0%B2%D0%B5%D0%B4%D1%96%D0%BD%D0%BA%D0%B8-%D0%BF%D0%BE%D1%81%D1%82%D0%B0%D1%87%D0%B0%D0%BB%D1%8C%D0%BD%D0%B8%D0%BA%D1%96%D0%B2-%D0%9E%D0%9E%D0%9D.pdf</w:t>
      </w:r>
    </w:p>
    <w:p w14:paraId="47610FA6" w14:textId="77777777" w:rsidR="00D16D6D" w:rsidRPr="00D16D6D" w:rsidRDefault="00D16D6D" w:rsidP="00D16D6D">
      <w:pPr>
        <w:spacing w:after="0" w:line="240" w:lineRule="auto"/>
        <w:rPr>
          <w:rFonts w:ascii="Times New Roman" w:eastAsia="Times New Roman" w:hAnsi="Times New Roman" w:cs="Times New Roman"/>
          <w:sz w:val="24"/>
          <w:szCs w:val="24"/>
          <w:lang w:eastAsia="uk-UA"/>
        </w:rPr>
      </w:pPr>
    </w:p>
    <w:p w14:paraId="102F94EF" w14:textId="5C4EC1AE" w:rsidR="00BA7A2C" w:rsidRPr="00D16D6D" w:rsidRDefault="00D16D6D" w:rsidP="00D16D6D">
      <w:pPr>
        <w:spacing w:after="0" w:line="240" w:lineRule="auto"/>
        <w:ind w:left="-1" w:hanging="1"/>
        <w:rPr>
          <w:rFonts w:ascii="Times New Roman" w:eastAsia="Times New Roman" w:hAnsi="Times New Roman" w:cs="Times New Roman"/>
          <w:sz w:val="24"/>
          <w:szCs w:val="24"/>
          <w:lang w:eastAsia="uk-UA"/>
        </w:rPr>
      </w:pPr>
      <w:r w:rsidRPr="00D16D6D">
        <w:rPr>
          <w:rFonts w:ascii="Times New Roman" w:eastAsia="Times New Roman" w:hAnsi="Times New Roman" w:cs="Times New Roman"/>
          <w:color w:val="000000"/>
          <w:sz w:val="12"/>
          <w:szCs w:val="12"/>
          <w:lang w:eastAsia="uk-UA"/>
        </w:rPr>
        <w:t xml:space="preserve">«БФ «Право на Захист» докладає зусиль із запобігання, виявлення та вжиття заходів проти всіх випадків шахрайства та зловживань. Конфіденційна гаряча лінія по боротьбі з шахрайством та зловживаннями доступна для всіх учасників конкурсних торгів, про підозрілі та шахрайські дії має бути повідомлено на пошту: complaint@r2p.org.ua або за </w:t>
      </w:r>
      <w:proofErr w:type="spellStart"/>
      <w:r w:rsidRPr="00D16D6D">
        <w:rPr>
          <w:rFonts w:ascii="Times New Roman" w:eastAsia="Times New Roman" w:hAnsi="Times New Roman" w:cs="Times New Roman"/>
          <w:color w:val="000000"/>
          <w:sz w:val="12"/>
          <w:szCs w:val="12"/>
          <w:lang w:eastAsia="uk-UA"/>
        </w:rPr>
        <w:t>тел</w:t>
      </w:r>
      <w:proofErr w:type="spellEnd"/>
      <w:r w:rsidRPr="00D16D6D">
        <w:rPr>
          <w:rFonts w:ascii="Times New Roman" w:eastAsia="Times New Roman" w:hAnsi="Times New Roman" w:cs="Times New Roman"/>
          <w:color w:val="000000"/>
          <w:sz w:val="12"/>
          <w:szCs w:val="12"/>
          <w:lang w:eastAsia="uk-UA"/>
        </w:rPr>
        <w:t xml:space="preserve">: +380 99 217 58 95 «гаряча лінія» для скарг БФ «Право на Захист» реалізує політику нульової толерантності щодо подарунків та знаків вдячності. Таким чином, закликаємо постачальників не надсилати дарунки або проявляти інші знаки вдячності співробітникам Фонду. Учасники торгів, які вважають, що при процесі подання, оцінки пропозицій або присудження контракту, представники Фонду вчиняли дискримінаційні порушення, факти шахрайства, недоброчесні дії, мали місце факти зловживань, можуть подати скаргу на електронну пошту: complaint@r2p.org.ua або за </w:t>
      </w:r>
      <w:proofErr w:type="spellStart"/>
      <w:r w:rsidRPr="00D16D6D">
        <w:rPr>
          <w:rFonts w:ascii="Times New Roman" w:eastAsia="Times New Roman" w:hAnsi="Times New Roman" w:cs="Times New Roman"/>
          <w:color w:val="000000"/>
          <w:sz w:val="12"/>
          <w:szCs w:val="12"/>
          <w:lang w:eastAsia="uk-UA"/>
        </w:rPr>
        <w:t>тел</w:t>
      </w:r>
      <w:proofErr w:type="spellEnd"/>
      <w:r w:rsidRPr="00D16D6D">
        <w:rPr>
          <w:rFonts w:ascii="Times New Roman" w:eastAsia="Times New Roman" w:hAnsi="Times New Roman" w:cs="Times New Roman"/>
          <w:color w:val="000000"/>
          <w:sz w:val="12"/>
          <w:szCs w:val="12"/>
          <w:lang w:eastAsia="uk-UA"/>
        </w:rPr>
        <w:t>: +380 99 217 58 95 «гаряча лінія» для скарг.</w:t>
      </w:r>
    </w:p>
    <w:sectPr w:rsidR="00BA7A2C" w:rsidRPr="00D16D6D" w:rsidSect="00D16D6D">
      <w:pgSz w:w="11906" w:h="16838"/>
      <w:pgMar w:top="284"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1E1"/>
    <w:rsid w:val="006601E1"/>
    <w:rsid w:val="00813F4F"/>
    <w:rsid w:val="00BA7A2C"/>
    <w:rsid w:val="00D16D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3F529"/>
  <w15:chartTrackingRefBased/>
  <w15:docId w15:val="{14EEB4F5-53DC-4EB1-BAE0-81A65E29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6D6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D16D6D"/>
    <w:rPr>
      <w:color w:val="0000FF"/>
      <w:u w:val="single"/>
    </w:rPr>
  </w:style>
  <w:style w:type="character" w:customStyle="1" w:styleId="apple-tab-span">
    <w:name w:val="apple-tab-span"/>
    <w:basedOn w:val="a0"/>
    <w:rsid w:val="00D16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89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2p.org.ua" TargetMode="External"/><Relationship Id="rId13" Type="http://schemas.openxmlformats.org/officeDocument/2006/relationships/hyperlink" Target="mailto:o.shylobryd@r2p.org.ua" TargetMode="External"/><Relationship Id="rId3" Type="http://schemas.openxmlformats.org/officeDocument/2006/relationships/webSettings" Target="webSettings.xml"/><Relationship Id="rId7" Type="http://schemas.openxmlformats.org/officeDocument/2006/relationships/hyperlink" Target="https://r2p.org.ua/" TargetMode="External"/><Relationship Id="rId12" Type="http://schemas.openxmlformats.org/officeDocument/2006/relationships/hyperlink" Target="mailto:m.terletska@r2p.org.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tender@r2p.org.ua" TargetMode="External"/><Relationship Id="rId5" Type="http://schemas.openxmlformats.org/officeDocument/2006/relationships/hyperlink" Target="mailto:r2p@r2p.org.ua" TargetMode="External"/><Relationship Id="rId15" Type="http://schemas.openxmlformats.org/officeDocument/2006/relationships/theme" Target="theme/theme1.xml"/><Relationship Id="rId10" Type="http://schemas.openxmlformats.org/officeDocument/2006/relationships/hyperlink" Target="https://r2p.org.ua/" TargetMode="External"/><Relationship Id="rId4" Type="http://schemas.openxmlformats.org/officeDocument/2006/relationships/image" Target="media/image1.png"/><Relationship Id="rId9" Type="http://schemas.openxmlformats.org/officeDocument/2006/relationships/hyperlink" Target="mailto:r2p@r2p.org.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5273</Words>
  <Characters>3006</Characters>
  <Application>Microsoft Office Word</Application>
  <DocSecurity>0</DocSecurity>
  <Lines>25</Lines>
  <Paragraphs>16</Paragraphs>
  <ScaleCrop>false</ScaleCrop>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2025-02-21T10:47:00Z</dcterms:created>
  <dcterms:modified xsi:type="dcterms:W3CDTF">2025-02-21T13:08:00Z</dcterms:modified>
</cp:coreProperties>
</file>